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EA" w:rsidRPr="00774517" w:rsidRDefault="00207687" w:rsidP="00D315DE">
      <w:pPr>
        <w:spacing w:after="120" w:line="400" w:lineRule="exact"/>
        <w:rPr>
          <w:rFonts w:ascii="Arial" w:hAnsi="Arial" w:cs="Arial"/>
          <w:sz w:val="24"/>
          <w:szCs w:val="24"/>
        </w:rPr>
      </w:pPr>
      <w:r w:rsidRPr="00774517">
        <w:rPr>
          <w:rFonts w:ascii="Arial" w:hAnsi="Arial" w:cs="Arial"/>
          <w:noProof/>
          <w:sz w:val="24"/>
          <w:szCs w:val="24"/>
          <w:lang w:eastAsia="es-MX"/>
        </w:rPr>
        <w:drawing>
          <wp:anchor distT="0" distB="0" distL="114300" distR="114300" simplePos="0" relativeHeight="251659264" behindDoc="0" locked="0" layoutInCell="1" allowOverlap="1" wp14:anchorId="34441B6D" wp14:editId="7F5E500C">
            <wp:simplePos x="0" y="0"/>
            <wp:positionH relativeFrom="page">
              <wp:posOffset>0</wp:posOffset>
            </wp:positionH>
            <wp:positionV relativeFrom="paragraph">
              <wp:posOffset>213995</wp:posOffset>
            </wp:positionV>
            <wp:extent cx="7763510" cy="245110"/>
            <wp:effectExtent l="0" t="0" r="8890" b="2540"/>
            <wp:wrapSquare wrapText="bothSides"/>
            <wp:docPr id="117"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rsidR="00A20FEA" w:rsidRPr="00774517" w:rsidRDefault="00305973" w:rsidP="00D315DE">
      <w:pPr>
        <w:pStyle w:val="Default"/>
        <w:spacing w:after="120" w:line="400" w:lineRule="exact"/>
        <w:jc w:val="center"/>
        <w:rPr>
          <w:rFonts w:ascii="Arial" w:hAnsi="Arial" w:cs="Arial"/>
          <w:b/>
          <w:bCs/>
          <w:smallCaps/>
          <w:color w:val="002060"/>
          <w:lang w:val="es-MX"/>
          <w14:shadow w14:blurRad="63500" w14:dist="50800" w14:dir="2700000" w14:sx="0" w14:sy="0" w14:kx="0" w14:ky="0" w14:algn="none">
            <w14:srgbClr w14:val="000000">
              <w14:alpha w14:val="50000"/>
            </w14:srgbClr>
          </w14:shadow>
        </w:rPr>
      </w:pPr>
      <w:r w:rsidRPr="00774517">
        <w:rPr>
          <w:rFonts w:ascii="Arial" w:hAnsi="Arial" w:cs="Arial"/>
          <w:b/>
          <w:bCs/>
          <w:smallCaps/>
          <w:color w:val="002060"/>
          <w:lang w:val="es-MX"/>
          <w14:shadow w14:blurRad="63500" w14:dist="50800" w14:dir="2700000" w14:sx="0" w14:sy="0" w14:kx="0" w14:ky="0" w14:algn="none">
            <w14:srgbClr w14:val="000000">
              <w14:alpha w14:val="50000"/>
            </w14:srgbClr>
          </w14:shadow>
        </w:rPr>
        <w:t>LINEAMIENTOS PARA ESTANDARIZA</w:t>
      </w:r>
      <w:r w:rsidR="001749E7">
        <w:rPr>
          <w:rFonts w:ascii="Arial" w:hAnsi="Arial" w:cs="Arial"/>
          <w:b/>
          <w:bCs/>
          <w:smallCaps/>
          <w:color w:val="002060"/>
          <w:lang w:val="es-MX"/>
          <w14:shadow w14:blurRad="63500" w14:dist="50800" w14:dir="2700000" w14:sx="0" w14:sy="0" w14:kx="0" w14:ky="0" w14:algn="none">
            <w14:srgbClr w14:val="000000">
              <w14:alpha w14:val="50000"/>
            </w14:srgbClr>
          </w14:shadow>
        </w:rPr>
        <w:t>R</w:t>
      </w:r>
      <w:r w:rsidRPr="00774517">
        <w:rPr>
          <w:rFonts w:ascii="Arial" w:hAnsi="Arial" w:cs="Arial"/>
          <w:b/>
          <w:bCs/>
          <w:smallCaps/>
          <w:color w:val="002060"/>
          <w:lang w:val="es-MX"/>
          <w14:shadow w14:blurRad="63500" w14:dist="50800" w14:dir="2700000" w14:sx="0" w14:sy="0" w14:kx="0" w14:ky="0" w14:algn="none">
            <w14:srgbClr w14:val="000000">
              <w14:alpha w14:val="50000"/>
            </w14:srgbClr>
          </w14:shadow>
        </w:rPr>
        <w:t xml:space="preserve"> </w:t>
      </w:r>
      <w:r w:rsidR="001749E7">
        <w:rPr>
          <w:rFonts w:ascii="Arial" w:hAnsi="Arial" w:cs="Arial"/>
          <w:b/>
          <w:bCs/>
          <w:smallCaps/>
          <w:color w:val="002060"/>
          <w:lang w:val="es-MX"/>
          <w14:shadow w14:blurRad="63500" w14:dist="50800" w14:dir="2700000" w14:sx="0" w14:sy="0" w14:kx="0" w14:ky="0" w14:algn="none">
            <w14:srgbClr w14:val="000000">
              <w14:alpha w14:val="50000"/>
            </w14:srgbClr>
          </w14:shadow>
        </w:rPr>
        <w:t>EL</w:t>
      </w:r>
      <w:r w:rsidR="001749E7" w:rsidRPr="00774517">
        <w:rPr>
          <w:rFonts w:ascii="Arial" w:hAnsi="Arial" w:cs="Arial"/>
          <w:b/>
          <w:bCs/>
          <w:smallCaps/>
          <w:color w:val="002060"/>
          <w:lang w:val="es-MX"/>
          <w14:shadow w14:blurRad="63500" w14:dist="50800" w14:dir="2700000" w14:sx="0" w14:sy="0" w14:kx="0" w14:ky="0" w14:algn="none">
            <w14:srgbClr w14:val="000000">
              <w14:alpha w14:val="50000"/>
            </w14:srgbClr>
          </w14:shadow>
        </w:rPr>
        <w:t xml:space="preserve"> </w:t>
      </w:r>
      <w:r w:rsidRPr="00774517">
        <w:rPr>
          <w:rFonts w:ascii="Arial" w:hAnsi="Arial" w:cs="Arial"/>
          <w:b/>
          <w:bCs/>
          <w:smallCaps/>
          <w:color w:val="002060"/>
          <w:lang w:val="es-MX"/>
          <w14:shadow w14:blurRad="63500" w14:dist="50800" w14:dir="2700000" w14:sx="0" w14:sy="0" w14:kx="0" w14:ky="0" w14:algn="none">
            <w14:srgbClr w14:val="000000">
              <w14:alpha w14:val="50000"/>
            </w14:srgbClr>
          </w14:shadow>
        </w:rPr>
        <w:t>INVENTARIO DE PROGRAMAS DE INFORMACIÓN DEL INEGI</w:t>
      </w:r>
    </w:p>
    <w:p w:rsidR="007C53E3" w:rsidRPr="00774517" w:rsidRDefault="00395276" w:rsidP="00D315DE">
      <w:pPr>
        <w:pStyle w:val="Default"/>
        <w:spacing w:after="120" w:line="400" w:lineRule="exact"/>
        <w:jc w:val="center"/>
        <w:rPr>
          <w:rFonts w:ascii="Arial" w:hAnsi="Arial" w:cs="Arial"/>
          <w:color w:val="002060"/>
          <w:lang w:val="es-MX"/>
        </w:rPr>
      </w:pPr>
      <w:r w:rsidRPr="00774517">
        <w:rPr>
          <w:rFonts w:ascii="Arial" w:hAnsi="Arial" w:cs="Arial"/>
          <w:bCs/>
          <w:smallCaps/>
          <w:color w:val="002060"/>
          <w:lang w:val="es-MX"/>
          <w14:shadow w14:blurRad="63500" w14:dist="50800" w14:dir="2700000" w14:sx="0" w14:sy="0" w14:kx="0" w14:ky="0" w14:algn="none">
            <w14:srgbClr w14:val="000000">
              <w14:alpha w14:val="50000"/>
            </w14:srgbClr>
          </w14:shadow>
        </w:rPr>
        <w:t>(</w:t>
      </w:r>
      <w:r w:rsidR="00AC5F9E" w:rsidRPr="00774517">
        <w:rPr>
          <w:rFonts w:ascii="Arial" w:hAnsi="Arial" w:cs="Arial"/>
          <w:bCs/>
          <w:smallCaps/>
          <w:color w:val="002060"/>
          <w:lang w:val="es-MX"/>
          <w14:shadow w14:blurRad="63500" w14:dist="50800" w14:dir="2700000" w14:sx="0" w14:sy="0" w14:kx="0" w14:ky="0" w14:algn="none">
            <w14:srgbClr w14:val="000000">
              <w14:alpha w14:val="50000"/>
            </w14:srgbClr>
          </w14:shadow>
        </w:rPr>
        <w:t>borrador</w:t>
      </w:r>
      <w:r w:rsidR="007C53E3" w:rsidRPr="00774517">
        <w:rPr>
          <w:rFonts w:ascii="Arial" w:hAnsi="Arial" w:cs="Arial"/>
          <w:bCs/>
          <w:smallCaps/>
          <w:color w:val="002060"/>
          <w:lang w:val="es-MX"/>
          <w14:shadow w14:blurRad="63500" w14:dist="50800" w14:dir="2700000" w14:sx="0" w14:sy="0" w14:kx="0" w14:ky="0" w14:algn="none">
            <w14:srgbClr w14:val="000000">
              <w14:alpha w14:val="50000"/>
            </w14:srgbClr>
          </w14:shadow>
        </w:rPr>
        <w:t xml:space="preserve"> par</w:t>
      </w:r>
      <w:r w:rsidR="00414689">
        <w:rPr>
          <w:rFonts w:ascii="Arial" w:hAnsi="Arial" w:cs="Arial"/>
          <w:bCs/>
          <w:smallCaps/>
          <w:color w:val="002060"/>
          <w:lang w:val="es-MX"/>
          <w14:shadow w14:blurRad="63500" w14:dist="50800" w14:dir="2700000" w14:sx="0" w14:sy="0" w14:kx="0" w14:ky="0" w14:algn="none">
            <w14:srgbClr w14:val="000000">
              <w14:alpha w14:val="50000"/>
            </w14:srgbClr>
          </w14:shadow>
        </w:rPr>
        <w:t xml:space="preserve">a </w:t>
      </w:r>
      <w:r w:rsidR="0008651F">
        <w:rPr>
          <w:rFonts w:ascii="Arial" w:hAnsi="Arial" w:cs="Arial"/>
          <w:bCs/>
          <w:smallCaps/>
          <w:color w:val="002060"/>
          <w:lang w:val="es-MX"/>
          <w14:shadow w14:blurRad="63500" w14:dist="50800" w14:dir="2700000" w14:sx="0" w14:sy="0" w14:kx="0" w14:ky="0" w14:algn="none">
            <w14:srgbClr w14:val="000000">
              <w14:alpha w14:val="50000"/>
            </w14:srgbClr>
          </w14:shadow>
        </w:rPr>
        <w:t>conocimiento y emisión de comentarios</w:t>
      </w:r>
      <w:r w:rsidR="007C53E3" w:rsidRPr="00774517">
        <w:rPr>
          <w:rFonts w:ascii="Arial" w:hAnsi="Arial" w:cs="Arial"/>
          <w:bCs/>
          <w:smallCaps/>
          <w:color w:val="002060"/>
          <w:lang w:val="es-MX"/>
          <w14:shadow w14:blurRad="63500" w14:dist="50800" w14:dir="2700000" w14:sx="0" w14:sy="0" w14:kx="0" w14:ky="0" w14:algn="none">
            <w14:srgbClr w14:val="000000">
              <w14:alpha w14:val="50000"/>
            </w14:srgbClr>
          </w14:shadow>
        </w:rPr>
        <w:t>)</w:t>
      </w:r>
    </w:p>
    <w:p w:rsidR="00A20FEA" w:rsidRPr="00774517" w:rsidRDefault="00A20FEA" w:rsidP="00D315DE">
      <w:pPr>
        <w:spacing w:after="120" w:line="400" w:lineRule="exact"/>
        <w:rPr>
          <w:rFonts w:ascii="Arial" w:hAnsi="Arial" w:cs="Arial"/>
          <w:sz w:val="24"/>
          <w:szCs w:val="24"/>
        </w:rPr>
      </w:pPr>
    </w:p>
    <w:p w:rsidR="00305973" w:rsidRPr="00774517" w:rsidRDefault="00305973" w:rsidP="00D315DE">
      <w:pPr>
        <w:spacing w:after="120" w:line="400" w:lineRule="exact"/>
        <w:jc w:val="center"/>
        <w:rPr>
          <w:rFonts w:ascii="Arial" w:hAnsi="Arial" w:cs="Arial"/>
          <w:sz w:val="24"/>
          <w:szCs w:val="24"/>
        </w:rPr>
      </w:pPr>
    </w:p>
    <w:p w:rsidR="00305973" w:rsidRPr="00774517" w:rsidRDefault="00305973" w:rsidP="00D315DE">
      <w:pPr>
        <w:spacing w:after="120" w:line="400" w:lineRule="exact"/>
        <w:jc w:val="center"/>
        <w:rPr>
          <w:rFonts w:ascii="Arial" w:hAnsi="Arial" w:cs="Arial"/>
          <w:sz w:val="24"/>
          <w:szCs w:val="24"/>
        </w:rPr>
      </w:pPr>
    </w:p>
    <w:p w:rsidR="00305973" w:rsidRPr="00774517" w:rsidRDefault="00305973" w:rsidP="00D315DE">
      <w:pPr>
        <w:spacing w:after="120" w:line="400" w:lineRule="exact"/>
        <w:jc w:val="center"/>
        <w:rPr>
          <w:rFonts w:ascii="Arial" w:hAnsi="Arial" w:cs="Arial"/>
          <w:sz w:val="24"/>
          <w:szCs w:val="24"/>
        </w:rPr>
      </w:pPr>
    </w:p>
    <w:p w:rsidR="00305973" w:rsidRPr="00774517" w:rsidRDefault="00305973" w:rsidP="00D315DE">
      <w:pPr>
        <w:spacing w:after="120" w:line="400" w:lineRule="exact"/>
        <w:jc w:val="center"/>
        <w:rPr>
          <w:rFonts w:ascii="Arial" w:hAnsi="Arial" w:cs="Arial"/>
          <w:sz w:val="24"/>
          <w:szCs w:val="24"/>
        </w:rPr>
      </w:pPr>
    </w:p>
    <w:p w:rsidR="00305973" w:rsidRPr="00774517" w:rsidRDefault="00305973" w:rsidP="00D315DE">
      <w:pPr>
        <w:spacing w:after="120" w:line="400" w:lineRule="exact"/>
        <w:jc w:val="center"/>
        <w:rPr>
          <w:rFonts w:ascii="Arial" w:hAnsi="Arial" w:cs="Arial"/>
          <w:sz w:val="24"/>
          <w:szCs w:val="24"/>
        </w:rPr>
      </w:pPr>
    </w:p>
    <w:p w:rsidR="00305973" w:rsidRPr="00774517" w:rsidRDefault="00305973" w:rsidP="00D315DE">
      <w:pPr>
        <w:spacing w:after="120" w:line="400" w:lineRule="exact"/>
        <w:jc w:val="right"/>
        <w:rPr>
          <w:rFonts w:ascii="Arial" w:hAnsi="Arial" w:cs="Arial"/>
          <w:color w:val="002060"/>
          <w:sz w:val="24"/>
          <w:szCs w:val="24"/>
        </w:rPr>
      </w:pPr>
      <w:r w:rsidRPr="00774517">
        <w:rPr>
          <w:rFonts w:ascii="Arial" w:hAnsi="Arial" w:cs="Arial"/>
          <w:color w:val="002060"/>
          <w:sz w:val="24"/>
          <w:szCs w:val="24"/>
        </w:rPr>
        <w:t>Dirección General de Integración, Análisis e Investigación</w:t>
      </w:r>
    </w:p>
    <w:p w:rsidR="00305973" w:rsidRPr="00774517" w:rsidRDefault="00305973" w:rsidP="00D315DE">
      <w:pPr>
        <w:spacing w:after="120" w:line="400" w:lineRule="exact"/>
        <w:jc w:val="right"/>
        <w:rPr>
          <w:rFonts w:ascii="Arial" w:hAnsi="Arial" w:cs="Arial"/>
          <w:color w:val="002060"/>
          <w:sz w:val="24"/>
          <w:szCs w:val="24"/>
        </w:rPr>
      </w:pPr>
      <w:r w:rsidRPr="00774517">
        <w:rPr>
          <w:rFonts w:ascii="Arial" w:hAnsi="Arial" w:cs="Arial"/>
          <w:color w:val="002060"/>
          <w:sz w:val="24"/>
          <w:szCs w:val="24"/>
        </w:rPr>
        <w:t xml:space="preserve">Septiembre </w:t>
      </w:r>
      <w:r w:rsidR="0036520D">
        <w:rPr>
          <w:rFonts w:ascii="Arial" w:hAnsi="Arial" w:cs="Arial"/>
          <w:color w:val="002060"/>
          <w:sz w:val="24"/>
          <w:szCs w:val="24"/>
        </w:rPr>
        <w:t>30</w:t>
      </w:r>
      <w:r w:rsidRPr="00774517">
        <w:rPr>
          <w:rFonts w:ascii="Arial" w:hAnsi="Arial" w:cs="Arial"/>
          <w:color w:val="002060"/>
          <w:sz w:val="24"/>
          <w:szCs w:val="24"/>
        </w:rPr>
        <w:t>, 2020</w:t>
      </w:r>
    </w:p>
    <w:p w:rsidR="00305973" w:rsidRPr="00774517" w:rsidRDefault="00305973" w:rsidP="00D315DE">
      <w:pPr>
        <w:spacing w:after="120" w:line="400" w:lineRule="exact"/>
        <w:jc w:val="right"/>
        <w:rPr>
          <w:rFonts w:ascii="Arial" w:hAnsi="Arial" w:cs="Arial"/>
          <w:sz w:val="24"/>
          <w:szCs w:val="24"/>
        </w:rPr>
      </w:pPr>
    </w:p>
    <w:p w:rsidR="00A20FEA" w:rsidRPr="00774517" w:rsidRDefault="000C06FD" w:rsidP="00D315DE">
      <w:pPr>
        <w:spacing w:after="120" w:line="400" w:lineRule="exact"/>
        <w:jc w:val="right"/>
        <w:rPr>
          <w:rFonts w:ascii="Arial" w:hAnsi="Arial" w:cs="Arial"/>
          <w:sz w:val="24"/>
          <w:szCs w:val="24"/>
        </w:rPr>
      </w:pPr>
      <w:r w:rsidRPr="00774517">
        <w:rPr>
          <w:rFonts w:ascii="Arial" w:hAnsi="Arial" w:cs="Arial"/>
          <w:noProof/>
          <w:sz w:val="24"/>
          <w:szCs w:val="24"/>
          <w:lang w:eastAsia="es-MX"/>
        </w:rPr>
        <w:drawing>
          <wp:anchor distT="0" distB="0" distL="114300" distR="114300" simplePos="0" relativeHeight="251660288" behindDoc="0" locked="0" layoutInCell="1" allowOverlap="1" wp14:anchorId="573172E7" wp14:editId="1F11E20F">
            <wp:simplePos x="0" y="0"/>
            <wp:positionH relativeFrom="page">
              <wp:align>right</wp:align>
            </wp:positionH>
            <wp:positionV relativeFrom="paragraph">
              <wp:posOffset>322553</wp:posOffset>
            </wp:positionV>
            <wp:extent cx="7763510" cy="245110"/>
            <wp:effectExtent l="0" t="0" r="8890" b="2540"/>
            <wp:wrapSquare wrapText="bothSides"/>
            <wp:docPr id="99"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rsidR="00305973" w:rsidRDefault="00305973" w:rsidP="00D315DE">
      <w:pPr>
        <w:spacing w:after="120" w:line="400" w:lineRule="exact"/>
        <w:rPr>
          <w:rFonts w:ascii="Arial" w:hAnsi="Arial" w:cs="Arial"/>
          <w:sz w:val="24"/>
          <w:szCs w:val="24"/>
        </w:rPr>
      </w:pPr>
    </w:p>
    <w:p w:rsidR="00782806" w:rsidRPr="00774517" w:rsidRDefault="00782806" w:rsidP="00D315DE">
      <w:pPr>
        <w:spacing w:after="120" w:line="400" w:lineRule="exact"/>
        <w:rPr>
          <w:rFonts w:ascii="Arial" w:hAnsi="Arial" w:cs="Arial"/>
          <w:sz w:val="24"/>
          <w:szCs w:val="24"/>
        </w:rPr>
      </w:pPr>
    </w:p>
    <w:tbl>
      <w:tblPr>
        <w:tblStyle w:val="Tablaconcuadrcula"/>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0C06FD" w:rsidRPr="00774517" w:rsidTr="00782806">
        <w:trPr>
          <w:trHeight w:val="1644"/>
        </w:trPr>
        <w:tc>
          <w:tcPr>
            <w:tcW w:w="5387" w:type="dxa"/>
            <w:vAlign w:val="center"/>
          </w:tcPr>
          <w:p w:rsidR="000C06FD" w:rsidRPr="00774517" w:rsidRDefault="000C06FD" w:rsidP="00D315DE">
            <w:pPr>
              <w:spacing w:after="120" w:line="400" w:lineRule="exact"/>
              <w:jc w:val="center"/>
              <w:rPr>
                <w:rFonts w:ascii="Arial" w:hAnsi="Arial" w:cs="Arial"/>
                <w:sz w:val="24"/>
                <w:szCs w:val="24"/>
              </w:rPr>
            </w:pPr>
          </w:p>
        </w:tc>
        <w:tc>
          <w:tcPr>
            <w:tcW w:w="5387" w:type="dxa"/>
            <w:vAlign w:val="center"/>
          </w:tcPr>
          <w:p w:rsidR="000C06FD" w:rsidRPr="00774517" w:rsidRDefault="000C06FD" w:rsidP="00D315DE">
            <w:pPr>
              <w:spacing w:after="120" w:line="400" w:lineRule="exact"/>
              <w:jc w:val="right"/>
              <w:rPr>
                <w:rFonts w:ascii="Arial" w:hAnsi="Arial" w:cs="Arial"/>
                <w:sz w:val="24"/>
                <w:szCs w:val="24"/>
              </w:rPr>
            </w:pPr>
            <w:r w:rsidRPr="00774517">
              <w:rPr>
                <w:rFonts w:ascii="Arial" w:hAnsi="Arial" w:cs="Arial"/>
                <w:noProof/>
                <w:sz w:val="24"/>
                <w:szCs w:val="24"/>
                <w:lang w:eastAsia="es-MX"/>
              </w:rPr>
              <w:drawing>
                <wp:inline distT="0" distB="0" distL="0" distR="0" wp14:anchorId="0C1A20A2" wp14:editId="6162AFC1">
                  <wp:extent cx="2349623" cy="470732"/>
                  <wp:effectExtent l="0" t="0" r="0" b="5715"/>
                  <wp:docPr id="97" name="Imagen 97"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6975" cy="474208"/>
                          </a:xfrm>
                          <a:prstGeom prst="rect">
                            <a:avLst/>
                          </a:prstGeom>
                          <a:noFill/>
                          <a:ln>
                            <a:noFill/>
                          </a:ln>
                        </pic:spPr>
                      </pic:pic>
                    </a:graphicData>
                  </a:graphic>
                </wp:inline>
              </w:drawing>
            </w:r>
          </w:p>
        </w:tc>
      </w:tr>
    </w:tbl>
    <w:p w:rsidR="00792C4E" w:rsidRPr="00774517" w:rsidRDefault="00792C4E" w:rsidP="00D315DE">
      <w:pPr>
        <w:spacing w:line="400" w:lineRule="exact"/>
        <w:rPr>
          <w:rFonts w:ascii="Arial" w:hAnsi="Arial" w:cs="Arial"/>
          <w:sz w:val="24"/>
          <w:szCs w:val="24"/>
        </w:rPr>
      </w:pPr>
      <w:r w:rsidRPr="00774517">
        <w:rPr>
          <w:rFonts w:ascii="Arial" w:hAnsi="Arial" w:cs="Arial"/>
          <w:sz w:val="24"/>
          <w:szCs w:val="24"/>
        </w:rPr>
        <w:br w:type="page"/>
      </w:r>
    </w:p>
    <w:p w:rsidR="007E4741" w:rsidRDefault="007E4741" w:rsidP="007E4741">
      <w:pPr>
        <w:spacing w:line="400" w:lineRule="exact"/>
        <w:rPr>
          <w:rFonts w:ascii="Arial" w:hAnsi="Arial" w:cs="Arial"/>
          <w:sz w:val="24"/>
          <w:szCs w:val="24"/>
        </w:rPr>
      </w:pPr>
      <w:r>
        <w:rPr>
          <w:rFonts w:ascii="Times New Roman" w:hAnsi="Times New Roman"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736A38CE" wp14:editId="79D94A5D">
                <wp:simplePos x="0" y="0"/>
                <wp:positionH relativeFrom="column">
                  <wp:posOffset>427134</wp:posOffset>
                </wp:positionH>
                <wp:positionV relativeFrom="paragraph">
                  <wp:posOffset>352094</wp:posOffset>
                </wp:positionV>
                <wp:extent cx="3016250" cy="1923415"/>
                <wp:effectExtent l="0" t="0" r="12700" b="19685"/>
                <wp:wrapNone/>
                <wp:docPr id="10" name="Cuadro de texto 10"/>
                <wp:cNvGraphicFramePr/>
                <a:graphic xmlns:a="http://schemas.openxmlformats.org/drawingml/2006/main">
                  <a:graphicData uri="http://schemas.microsoft.com/office/word/2010/wordprocessingShape">
                    <wps:wsp>
                      <wps:cNvSpPr txBox="1"/>
                      <wps:spPr>
                        <a:xfrm>
                          <a:off x="0" y="0"/>
                          <a:ext cx="3016250" cy="1923415"/>
                        </a:xfrm>
                        <a:prstGeom prst="roundRect">
                          <a:avLst>
                            <a:gd name="adj" fmla="val 7572"/>
                          </a:avLst>
                        </a:prstGeom>
                        <a:solidFill>
                          <a:schemeClr val="lt1"/>
                        </a:solidFill>
                        <a:ln w="6350">
                          <a:solidFill>
                            <a:prstClr val="black"/>
                          </a:solidFill>
                        </a:ln>
                      </wps:spPr>
                      <wps:txbx>
                        <w:txbxContent>
                          <w:p w:rsidR="00417C02" w:rsidRPr="009E4BE4" w:rsidRDefault="00417C02" w:rsidP="007E4741">
                            <w:pPr>
                              <w:jc w:val="center"/>
                              <w:rPr>
                                <w:b/>
                              </w:rPr>
                            </w:pPr>
                            <w:r w:rsidRPr="009E4BE4">
                              <w:rPr>
                                <w:b/>
                              </w:rPr>
                              <w:t>ELABORÓ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6A38CE" id="Cuadro de texto 10" o:spid="_x0000_s1026" style="position:absolute;margin-left:33.65pt;margin-top:27.7pt;width:237.5pt;height:1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PagIAANsEAAAOAAAAZHJzL2Uyb0RvYy54bWysVMFu2zAMvQ/YPwi6r47TtFuDOkWWosOA&#10;oi3WDj0rstx4k0RNUmJ3X78nxUmzdadhF5kUySfykfT5RW802ygfWrIVL49GnCkrqW7tU8W/Ply9&#10;+8BZiMLWQpNVFX9WgV/M3r4579xUjWlFulaeAcSGaecqvorRTYsiyJUyIhyRUxbGhrwREap/Kmov&#10;OqAbXYxHo9OiI187T1KFgNvLrZHPMn7TKBlvmyaoyHTFkVvMp8/nMp3F7FxMn7xwq1YOaYh/yMKI&#10;1uLRPdSliIKtffsKyrTSU6AmHkkyBTVNK1WuAdWUoz+quV8Jp3ItICe4PU3h/8HKm82dZ22N3oEe&#10;Kwx6tFiL2hOrFYuqj8RgAU2dC1N43zv4x/4j9QjZ3Qdcpur7xpv0RV0MdiA+70kGFJO4PB6Vp+MT&#10;mCRs5dn4eFKeJJziJdz5ED8pMiwJFfe0tvUXtDIzLDbXIWaq6yFfUX/jrDEajdsIzd6fvB8PgIMv&#10;oHeQKTCQbuurVuuspElTC+0ZYiuuYy4KEb95acu6ip8eI+9XCAl6H7/UQn4fXj9AAJ62qDGRuCUr&#10;SbFf9gOzS6qfQayn7YQGJ69a4F6LEO+ER2UgDGsWb3E0mpAMDRJnK/I//3af/DEpsHLWYcQrHn6s&#10;hVec6c8WM3RWTiaAjVmZgDUo/tCyPLTYtVkQGCqx0E5mMflHvRMbT+YR2zhPr8IkrMTbFY87cRG3&#10;i4dtlmo+z07YAifitb13MkEnchOfD/2j8G7of5rCG9otg5jmrm4n5sU3RVqaryM1bUzGRPCW1UHB&#10;BuUpG7Y9reihnr1e/kmzXwAAAP//AwBQSwMEFAAGAAgAAAAhALn3zkLgAAAACQEAAA8AAABkcnMv&#10;ZG93bnJldi54bWxMj8FOwzAQRO9I/IO1SFwq6tA0oQpxqkLFJbeWSnB04yWOiNdR7Lbh71lO5Tg7&#10;o5m35XpyvTjjGDpPCh7nCQikxpuOWgWH97eHFYgQNRnde0IFPxhgXd3elLow/kI7PO9jK7iEQqEV&#10;2BiHQsrQWHQ6zP2AxN6XH52OLMdWmlFfuNz1cpEkuXS6I16wesBXi833/uQUbLb5trMf6WHmxmnX&#10;hlldf77USt3fTZtnEBGneA3DHz6jQ8VMR38iE0SvIH9KOakgy5Yg2M+WCz4cFaTZKgVZlfL/B9Uv&#10;AAAA//8DAFBLAQItABQABgAIAAAAIQC2gziS/gAAAOEBAAATAAAAAAAAAAAAAAAAAAAAAABbQ29u&#10;dGVudF9UeXBlc10ueG1sUEsBAi0AFAAGAAgAAAAhADj9If/WAAAAlAEAAAsAAAAAAAAAAAAAAAAA&#10;LwEAAF9yZWxzLy5yZWxzUEsBAi0AFAAGAAgAAAAhAL6GMQ9qAgAA2wQAAA4AAAAAAAAAAAAAAAAA&#10;LgIAAGRycy9lMm9Eb2MueG1sUEsBAi0AFAAGAAgAAAAhALn3zkLgAAAACQEAAA8AAAAAAAAAAAAA&#10;AAAAxAQAAGRycy9kb3ducmV2LnhtbFBLBQYAAAAABAAEAPMAAADRBQAAAAA=&#10;" fillcolor="white [3201]" strokeweight=".5pt">
                <v:textbox>
                  <w:txbxContent>
                    <w:p w:rsidR="00417C02" w:rsidRPr="009E4BE4" w:rsidRDefault="00417C02" w:rsidP="007E4741">
                      <w:pPr>
                        <w:jc w:val="center"/>
                        <w:rPr>
                          <w:b/>
                        </w:rPr>
                      </w:pPr>
                      <w:r w:rsidRPr="009E4BE4">
                        <w:rPr>
                          <w:b/>
                        </w:rPr>
                        <w:t>ELABORÓ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v:textbox>
              </v:roundrect>
            </w:pict>
          </mc:Fallback>
        </mc:AlternateContent>
      </w:r>
    </w:p>
    <w:p w:rsidR="007E4741" w:rsidRPr="007E4741" w:rsidRDefault="007E4741" w:rsidP="007E4741">
      <w:pPr>
        <w:spacing w:line="400" w:lineRule="exact"/>
        <w:rPr>
          <w:rFonts w:ascii="Arial" w:hAnsi="Arial" w:cs="Arial"/>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0CAF0A1" wp14:editId="3DFB07F4">
                <wp:simplePos x="0" y="0"/>
                <wp:positionH relativeFrom="column">
                  <wp:posOffset>3679218</wp:posOffset>
                </wp:positionH>
                <wp:positionV relativeFrom="paragraph">
                  <wp:posOffset>12396</wp:posOffset>
                </wp:positionV>
                <wp:extent cx="3016250" cy="1923415"/>
                <wp:effectExtent l="0" t="0" r="12700" b="19685"/>
                <wp:wrapNone/>
                <wp:docPr id="2" name="Cuadro de texto 2"/>
                <wp:cNvGraphicFramePr/>
                <a:graphic xmlns:a="http://schemas.openxmlformats.org/drawingml/2006/main">
                  <a:graphicData uri="http://schemas.microsoft.com/office/word/2010/wordprocessingShape">
                    <wps:wsp>
                      <wps:cNvSpPr txBox="1"/>
                      <wps:spPr>
                        <a:xfrm>
                          <a:off x="0" y="0"/>
                          <a:ext cx="3016250" cy="1923415"/>
                        </a:xfrm>
                        <a:prstGeom prst="roundRect">
                          <a:avLst>
                            <a:gd name="adj" fmla="val 7159"/>
                          </a:avLst>
                        </a:prstGeom>
                        <a:solidFill>
                          <a:schemeClr val="lt1"/>
                        </a:solidFill>
                        <a:ln w="6350">
                          <a:solidFill>
                            <a:prstClr val="black"/>
                          </a:solidFill>
                        </a:ln>
                      </wps:spPr>
                      <wps:txbx>
                        <w:txbxContent>
                          <w:p w:rsidR="00417C02" w:rsidRPr="009E4BE4" w:rsidRDefault="00417C02" w:rsidP="007E4741">
                            <w:pPr>
                              <w:jc w:val="center"/>
                              <w:rPr>
                                <w:b/>
                              </w:rPr>
                            </w:pPr>
                            <w:r w:rsidRPr="009E4BE4">
                              <w:rPr>
                                <w:b/>
                              </w:rPr>
                              <w:t>REVISÓ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CAF0A1" id="Cuadro de texto 2" o:spid="_x0000_s1027" style="position:absolute;margin-left:289.7pt;margin-top:1pt;width:237.5pt;height:1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FTbAIAAOAEAAAOAAAAZHJzL2Uyb0RvYy54bWysVEtvGjEQvlfqf7B8L8tugDQoS0SJqCqh&#10;JGpS5Wz8CNvaHtc27Ca/vmOzENr0VPXinefnmc8ze3nVGU120ocGbE3LwZASaTmIxj7V9NvD8sNH&#10;SkJkVjANVtb0WQZ6NXv/7rJ1U1nBBrSQniCIDdPW1XQTo5sWReAbaVgYgJMWnQq8YRFV/1QIz1pE&#10;N7qohsNJ0YIXzgOXIaD1eu+ks4yvlOTxVqkgI9E1xdpiPn0+1+ksZpds+uSZ2zS8L4P9QxWGNRYv&#10;PUJds8jI1jdvoEzDPQRQccDBFKBUw2XuAbsph390c79hTuZekJzgjjSF/wfLb3Z3njSiphUllhl8&#10;osWWCQ9ESBJlF4FUiaTWhSnG3juMjt0n6PCxD/aAxtR7p7xJX+yKoB/pfj5SjEiEo/FsWE6qMbo4&#10;+sqL6mxUjhNO8ZrufIifJRiShJp62FrxFR8y88t2qxAz0aIvl4nvlCij8dl2TJPzcnzRA/axCH2A&#10;TIkBdCOWjdZZSXMmF9oTzK2pjrkpzPgtSlvS1nRyhnW/QUjQx/y1ZvxHf/sJAuJpiz0mEvdkJSl2&#10;6y4zfyRyDeIZ+fWwH9Pg+LJB+BUL8Y55bBB5w12Lt3goDVgT9BIlG/Avf7OneBwX9FLS4pzXNPzc&#10;Mi8p0V8sDtJFORqlxcjKaHxeoeJPPetTj92aBSBRJW6141lM8VEfROXBPOJKztOt6GKW4901jQdx&#10;EffbhyvN5Xyeg3AVHIsre+94gk4cJ1ofukfmXT8GaRZv4LARbJofdz84r7Ep08J8G0E1MTkTz3tW&#10;ewXXKA9bv/JpT0/1HPX6Y5r9AgAA//8DAFBLAwQUAAYACAAAACEA0IzNbd8AAAAKAQAADwAAAGRy&#10;cy9kb3ducmV2LnhtbEyPwU7DMBBE70j8g7VI3KhNSaAJcSoo6okLLVx6c+NtbBHbUeymKV/P9gTH&#10;nRnNvqmWk+vYiEO0wUu4nwlg6JugrW8lfH2u7xbAYlJeqy54lHDGCMv6+qpSpQ4nv8Fxm1pGJT6W&#10;SoJJqS85j41Bp+Is9OjJO4TBqUTn0HI9qBOVu47PhXjkTllPH4zqcWWw+d4enYQV/5jG93U4L6zZ&#10;pdy+/uCmeJPy9mZ6eQaWcEp/YbjgEzrUxLQPR68j6yTkT0VGUQlzmnTxRZ6RsJfwILICeF3x/xPq&#10;XwAAAP//AwBQSwECLQAUAAYACAAAACEAtoM4kv4AAADhAQAAEwAAAAAAAAAAAAAAAAAAAAAAW0Nv&#10;bnRlbnRfVHlwZXNdLnhtbFBLAQItABQABgAIAAAAIQA4/SH/1gAAAJQBAAALAAAAAAAAAAAAAAAA&#10;AC8BAABfcmVscy8ucmVsc1BLAQItABQABgAIAAAAIQDY7FFTbAIAAOAEAAAOAAAAAAAAAAAAAAAA&#10;AC4CAABkcnMvZTJvRG9jLnhtbFBLAQItABQABgAIAAAAIQDQjM1t3wAAAAoBAAAPAAAAAAAAAAAA&#10;AAAAAMYEAABkcnMvZG93bnJldi54bWxQSwUGAAAAAAQABADzAAAA0gUAAAAA&#10;" fillcolor="white [3201]" strokeweight=".5pt">
                <v:textbox>
                  <w:txbxContent>
                    <w:p w:rsidR="00417C02" w:rsidRPr="009E4BE4" w:rsidRDefault="00417C02" w:rsidP="007E4741">
                      <w:pPr>
                        <w:jc w:val="center"/>
                        <w:rPr>
                          <w:b/>
                        </w:rPr>
                      </w:pPr>
                      <w:r w:rsidRPr="009E4BE4">
                        <w:rPr>
                          <w:b/>
                        </w:rPr>
                        <w:t>REVISÓ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v:textbox>
              </v:roundrect>
            </w:pict>
          </mc:Fallback>
        </mc:AlternateContent>
      </w: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9E4BE4" w:rsidP="007E4741">
      <w:pPr>
        <w:spacing w:line="400" w:lineRule="exact"/>
        <w:rPr>
          <w:rFonts w:ascii="Arial" w:hAnsi="Arial" w:cs="Arial"/>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4FC201C6" wp14:editId="4CBE294C">
                <wp:simplePos x="0" y="0"/>
                <wp:positionH relativeFrom="column">
                  <wp:posOffset>3710940</wp:posOffset>
                </wp:positionH>
                <wp:positionV relativeFrom="paragraph">
                  <wp:posOffset>65405</wp:posOffset>
                </wp:positionV>
                <wp:extent cx="3016250" cy="1923415"/>
                <wp:effectExtent l="0" t="0" r="12700" b="19685"/>
                <wp:wrapNone/>
                <wp:docPr id="3" name="Cuadro de texto 3"/>
                <wp:cNvGraphicFramePr/>
                <a:graphic xmlns:a="http://schemas.openxmlformats.org/drawingml/2006/main">
                  <a:graphicData uri="http://schemas.microsoft.com/office/word/2010/wordprocessingShape">
                    <wps:wsp>
                      <wps:cNvSpPr txBox="1"/>
                      <wps:spPr>
                        <a:xfrm>
                          <a:off x="0" y="0"/>
                          <a:ext cx="3016250" cy="1923415"/>
                        </a:xfrm>
                        <a:prstGeom prst="roundRect">
                          <a:avLst>
                            <a:gd name="adj" fmla="val 8399"/>
                          </a:avLst>
                        </a:prstGeom>
                        <a:solidFill>
                          <a:schemeClr val="lt1"/>
                        </a:solidFill>
                        <a:ln w="6350">
                          <a:solidFill>
                            <a:prstClr val="black"/>
                          </a:solidFill>
                        </a:ln>
                      </wps:spPr>
                      <wps:txbx>
                        <w:txbxContent>
                          <w:p w:rsidR="00417C02" w:rsidRPr="009E4BE4" w:rsidRDefault="00417C02" w:rsidP="007E4741">
                            <w:pPr>
                              <w:jc w:val="center"/>
                              <w:rPr>
                                <w:b/>
                              </w:rPr>
                            </w:pPr>
                            <w:r w:rsidRPr="009E4BE4">
                              <w:rPr>
                                <w:b/>
                              </w:rPr>
                              <w:t>AUTORIZÓ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C201C6" id="Cuadro de texto 3" o:spid="_x0000_s1028" style="position:absolute;margin-left:292.2pt;margin-top:5.15pt;width:237.5pt;height:1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vTbAIAAOAEAAAOAAAAZHJzL2Uyb0RvYy54bWysVEtvEzEQviPxHyzf6Wbzoom6qUKqIKSo&#10;rWhRz44fzYLtMbaT3fbXM3Y2DygnxMU7z88zn2f26ro1muykDzXYipYXPUqk5SBq+1zRb4/LD5eU&#10;hMisYBqsrOiLDPR69v7dVeOmsg8b0EJ6giA2TBtX0U2MbloUgW+kYeECnLToVOANi6j650J41iC6&#10;0UW/1xsXDXjhPHAZAlpv9k46y/hKSR7vlAoyEl1RrC3m0+dznc5idsWmz565Tc27Mtg/VGFYbfHS&#10;I9QNi4xsff0GytTcQwAVLziYApSqucw9YDdl749uHjbMydwLkhPckabw/2D57e7ek1pUdECJZQaf&#10;aLFlwgMRkkTZRiCDRFLjwhRjHxxGx/YTtPjYB3tAY+q9Vd6kL3ZF0I90vxwpRiTC0TjoleP+CF0c&#10;feWkPxiWo4RTnNKdD/GzBEOSUFEPWyu+4kNmftluFWImWnTlMvGdEmU0PtuOaXI5mEw6wC4WoQ+Q&#10;KTGArsWy1jorac7kQnuCuRXVMTeFGb9FaUuaio4HWPcbhAR9zF9rxn90t58hIJ622GMicU9WkmK7&#10;bjPz/QORaxAvyK+H/ZgGx5c1wq9YiPfMY4PIG+5avMNDacCaoJMo2YB//Zs9xeO4oJeSBue8ouHn&#10;lnlJif5icZAm5XCYFiMrw9HHPir+3LM+99itWQASVeJWO57FFB/1QVQezBOu5Dzdii5mOd5d0XgQ&#10;F3G/fbjSXM7nOQhXwbG4sg+OJ+jEcaL1sX1i3nVjkGbxFg4bwab5cfeDc4pNmRbm2wiqjsmZeN6z&#10;2im4RnnYupVPe3qu56jTj2n2CwAA//8DAFBLAwQUAAYACAAAACEAzT3xmeIAAAALAQAADwAAAGRy&#10;cy9kb3ducmV2LnhtbEyPTUvDQBCG74L/YRnBi9jdZlNpYzZFlCIoKlY9eNtmxySY/SC7TeO/d3rS&#10;48z78M4z5XqyPRtxiJ13CuYzAQxd7U3nGgXvb5vLJbCYtDO69w4V/GCEdXV6UurC+IN7xXGbGkYl&#10;LhZaQZtSKDiPdYtWx5kP6Cj78oPVicah4WbQByq3Pc+EuOJWd44utDrgbYv193ZvFdyFVn483Geb&#10;p5W80PnjGJ7Fy6dS52fTzTWwhFP6g+GoT+pQkdPO752JrFewWOY5oRQICewIiMWKNjsFci4z4FXJ&#10;//9Q/QIAAP//AwBQSwECLQAUAAYACAAAACEAtoM4kv4AAADhAQAAEwAAAAAAAAAAAAAAAAAAAAAA&#10;W0NvbnRlbnRfVHlwZXNdLnhtbFBLAQItABQABgAIAAAAIQA4/SH/1gAAAJQBAAALAAAAAAAAAAAA&#10;AAAAAC8BAABfcmVscy8ucmVsc1BLAQItABQABgAIAAAAIQAt1jvTbAIAAOAEAAAOAAAAAAAAAAAA&#10;AAAAAC4CAABkcnMvZTJvRG9jLnhtbFBLAQItABQABgAIAAAAIQDNPfGZ4gAAAAsBAAAPAAAAAAAA&#10;AAAAAAAAAMYEAABkcnMvZG93bnJldi54bWxQSwUGAAAAAAQABADzAAAA1QUAAAAA&#10;" fillcolor="white [3201]" strokeweight=".5pt">
                <v:textbox>
                  <w:txbxContent>
                    <w:p w:rsidR="00417C02" w:rsidRPr="009E4BE4" w:rsidRDefault="00417C02" w:rsidP="007E4741">
                      <w:pPr>
                        <w:jc w:val="center"/>
                        <w:rPr>
                          <w:b/>
                        </w:rPr>
                      </w:pPr>
                      <w:r w:rsidRPr="009E4BE4">
                        <w:rPr>
                          <w:b/>
                        </w:rPr>
                        <w:t>AUTORIZÓ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v:textbox>
              </v:roundrect>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4D123D2F" wp14:editId="4309097F">
                <wp:simplePos x="0" y="0"/>
                <wp:positionH relativeFrom="column">
                  <wp:posOffset>434975</wp:posOffset>
                </wp:positionH>
                <wp:positionV relativeFrom="paragraph">
                  <wp:posOffset>57150</wp:posOffset>
                </wp:positionV>
                <wp:extent cx="3016250" cy="1923415"/>
                <wp:effectExtent l="0" t="0" r="12700" b="19685"/>
                <wp:wrapNone/>
                <wp:docPr id="5" name="Cuadro de texto 5"/>
                <wp:cNvGraphicFramePr/>
                <a:graphic xmlns:a="http://schemas.openxmlformats.org/drawingml/2006/main">
                  <a:graphicData uri="http://schemas.microsoft.com/office/word/2010/wordprocessingShape">
                    <wps:wsp>
                      <wps:cNvSpPr txBox="1"/>
                      <wps:spPr>
                        <a:xfrm>
                          <a:off x="0" y="0"/>
                          <a:ext cx="3016250" cy="1923415"/>
                        </a:xfrm>
                        <a:prstGeom prst="roundRect">
                          <a:avLst>
                            <a:gd name="adj" fmla="val 7986"/>
                          </a:avLst>
                        </a:prstGeom>
                        <a:solidFill>
                          <a:schemeClr val="lt1"/>
                        </a:solidFill>
                        <a:ln w="6350">
                          <a:solidFill>
                            <a:prstClr val="black"/>
                          </a:solidFill>
                        </a:ln>
                      </wps:spPr>
                      <wps:txbx>
                        <w:txbxContent>
                          <w:p w:rsidR="00417C02" w:rsidRPr="009E4BE4" w:rsidRDefault="00417C02" w:rsidP="007E4741">
                            <w:pPr>
                              <w:jc w:val="center"/>
                              <w:rPr>
                                <w:b/>
                              </w:rPr>
                            </w:pPr>
                            <w:r w:rsidRPr="009E4BE4">
                              <w:rPr>
                                <w:b/>
                              </w:rPr>
                              <w:t>VALIDÓ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123D2F" id="Cuadro de texto 5" o:spid="_x0000_s1029" style="position:absolute;margin-left:34.25pt;margin-top:4.5pt;width:237.5pt;height:1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9hbQIAAOAEAAAOAAAAZHJzL2Uyb0RvYy54bWysVEtv2zAMvg/YfxB0Xx3n1SaoU2QpMgwI&#10;2mLp0LOiR+NNEjVJid39+lGKk2brTsMuMimSn8iPpK9vWqPJXvpQg61oedGjRFoOorbPFf36uPxw&#10;RUmIzAqmwcqKvshAb2bv3103bir7sAUtpCcIYsO0cRXdxuimRRH4VhoWLsBJi0YF3rCIqn8uhGcN&#10;ohtd9Hu9cdGAF84DlyHg7e3BSGcZXynJ471SQUaiK4q5xXz6fG7SWcyu2fTZM7eteZcG+4csDKst&#10;PnqCumWRkZ2v30CZmnsIoOIFB1OAUjWXuQaspuz9Uc16y5zMtSA5wZ1oCv8Plt/tHzypRUVHlFhm&#10;sEWLHRMeiJAkyjYCGSWSGhem6Lt26B3bj9Bis4/3AS9T7a3yJn2xKoJ2pPvlRDEiEY6Xg1457o/Q&#10;xNFWTvqDYZnxi9dw50P8JMGQJFTUw86KL9jIzC/br0LMRIsuXSa+UaKMxrbtmSaXk6txSgwBO1+U&#10;jpApMICuxbLWOitpzuRCe4KxFdUxF4URv3lpS5qKjgeY9xuEBH2K32jGv3evnyEgnraYUiLxQFaS&#10;YrtpM/ODI5EbEC/Ir4fDmAbHlzXCr1iID8xjgcgb7lq8x0NpwJygkyjZgv/5t/vkj+OCVkoanPOK&#10;hh875iUl+rPFQZqUw2FajKwMR5d9VPy5ZXNusTuzACSqxK12PIvJP+qjqDyYJ1zJeXoVTcxyfLui&#10;8Sgu4mH7cKW5nM+zE66CY3Fl144n6MRxovWxfWLedWOQZvEOjhvRNffQ51ffFGlhvoug6piMiecD&#10;q52Ca5Rno1v5tKfnevZ6/THNfgEAAP//AwBQSwMEFAAGAAgAAAAhAOp9Ee/eAAAACAEAAA8AAABk&#10;cnMvZG93bnJldi54bWxMj0FLw0AUhO+C/2F5gje7SdOWJGZTpOBBQalV0OMm+0yi2bchu23Sf+/z&#10;pMdhhplviu1se3HC0XeOFMSLCARS7UxHjYK31/ubFIQPmozuHaGCM3rYlpcXhc6Nm+gFT4fQCC4h&#10;n2sFbQhDLqWvW7TaL9yAxN6nG60OLMdGmlFPXG57uYyijbS6I15o9YC7Fuvvw9EqeP9Y7ackJYeP&#10;4Xn38BVn1Xn5pNT11Xx3CyLgHP7C8IvP6FAyU+WOZLzoFWzSNScVZPyI7fUqYV0pSOI4A1kW8v+B&#10;8gcAAP//AwBQSwECLQAUAAYACAAAACEAtoM4kv4AAADhAQAAEwAAAAAAAAAAAAAAAAAAAAAAW0Nv&#10;bnRlbnRfVHlwZXNdLnhtbFBLAQItABQABgAIAAAAIQA4/SH/1gAAAJQBAAALAAAAAAAAAAAAAAAA&#10;AC8BAABfcmVscy8ucmVsc1BLAQItABQABgAIAAAAIQDToX9hbQIAAOAEAAAOAAAAAAAAAAAAAAAA&#10;AC4CAABkcnMvZTJvRG9jLnhtbFBLAQItABQABgAIAAAAIQDqfRHv3gAAAAgBAAAPAAAAAAAAAAAA&#10;AAAAAMcEAABkcnMvZG93bnJldi54bWxQSwUGAAAAAAQABADzAAAA0gUAAAAA&#10;" fillcolor="white [3201]" strokeweight=".5pt">
                <v:textbox>
                  <w:txbxContent>
                    <w:p w:rsidR="00417C02" w:rsidRPr="009E4BE4" w:rsidRDefault="00417C02" w:rsidP="007E4741">
                      <w:pPr>
                        <w:jc w:val="center"/>
                        <w:rPr>
                          <w:b/>
                        </w:rPr>
                      </w:pPr>
                      <w:r w:rsidRPr="009E4BE4">
                        <w:rPr>
                          <w:b/>
                        </w:rPr>
                        <w:t>VALIDÓ</w:t>
                      </w: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rPr>
                      </w:pPr>
                    </w:p>
                    <w:p w:rsidR="00417C02" w:rsidRPr="009E4BE4" w:rsidRDefault="00417C02" w:rsidP="007E4741">
                      <w:pPr>
                        <w:jc w:val="center"/>
                        <w:rPr>
                          <w:b/>
                          <w:u w:val="single"/>
                        </w:rPr>
                      </w:pPr>
                      <w:r w:rsidRPr="009E4BE4">
                        <w:rPr>
                          <w:b/>
                          <w:u w:val="single"/>
                        </w:rPr>
                        <w:tab/>
                      </w:r>
                      <w:r w:rsidRPr="009E4BE4">
                        <w:rPr>
                          <w:b/>
                          <w:u w:val="single"/>
                        </w:rPr>
                        <w:tab/>
                      </w:r>
                      <w:r w:rsidRPr="009E4BE4">
                        <w:rPr>
                          <w:b/>
                          <w:u w:val="single"/>
                        </w:rPr>
                        <w:tab/>
                      </w:r>
                      <w:r w:rsidRPr="009E4BE4">
                        <w:rPr>
                          <w:b/>
                          <w:u w:val="single"/>
                        </w:rPr>
                        <w:tab/>
                      </w:r>
                      <w:r w:rsidRPr="009E4BE4">
                        <w:rPr>
                          <w:b/>
                          <w:u w:val="single"/>
                        </w:rPr>
                        <w:tab/>
                      </w:r>
                    </w:p>
                  </w:txbxContent>
                </v:textbox>
              </v:roundrect>
            </w:pict>
          </mc:Fallback>
        </mc:AlternateContent>
      </w: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Pr="007E4741" w:rsidRDefault="007E4741" w:rsidP="007E4741">
      <w:pPr>
        <w:spacing w:line="400" w:lineRule="exact"/>
        <w:rPr>
          <w:rFonts w:ascii="Arial" w:hAnsi="Arial" w:cs="Arial"/>
          <w:sz w:val="24"/>
          <w:szCs w:val="24"/>
        </w:rPr>
      </w:pPr>
    </w:p>
    <w:p w:rsidR="007E4741" w:rsidRDefault="007E4741" w:rsidP="007E4741">
      <w:pPr>
        <w:spacing w:line="400" w:lineRule="exact"/>
        <w:rPr>
          <w:rFonts w:ascii="Arial" w:hAnsi="Arial" w:cs="Arial"/>
          <w:sz w:val="24"/>
          <w:szCs w:val="24"/>
        </w:rPr>
      </w:pPr>
    </w:p>
    <w:p w:rsidR="007E4741" w:rsidRDefault="007E4741" w:rsidP="007E4741">
      <w:pPr>
        <w:spacing w:line="400" w:lineRule="exact"/>
        <w:rPr>
          <w:rFonts w:ascii="Arial" w:hAnsi="Arial" w:cs="Arial"/>
          <w:sz w:val="24"/>
          <w:szCs w:val="24"/>
        </w:rPr>
      </w:pPr>
      <w:r>
        <w:rPr>
          <w:rFonts w:ascii="Arial" w:hAnsi="Arial" w:cs="Arial"/>
          <w:sz w:val="24"/>
          <w:szCs w:val="24"/>
        </w:rPr>
        <w:br w:type="page"/>
      </w:r>
    </w:p>
    <w:p w:rsidR="007E4741" w:rsidRPr="007E4741" w:rsidRDefault="007E4741" w:rsidP="007E4741">
      <w:pPr>
        <w:spacing w:line="400" w:lineRule="exact"/>
        <w:rPr>
          <w:rFonts w:ascii="Arial" w:hAnsi="Arial" w:cs="Arial"/>
          <w:sz w:val="24"/>
          <w:szCs w:val="24"/>
        </w:rPr>
      </w:pPr>
    </w:p>
    <w:p w:rsidR="00184601" w:rsidRDefault="00184601" w:rsidP="004E494E">
      <w:pPr>
        <w:pStyle w:val="Prrafodelista"/>
        <w:numPr>
          <w:ilvl w:val="0"/>
          <w:numId w:val="2"/>
        </w:numPr>
        <w:spacing w:line="400" w:lineRule="exact"/>
        <w:rPr>
          <w:rFonts w:ascii="Arial" w:hAnsi="Arial" w:cs="Arial"/>
          <w:sz w:val="24"/>
          <w:szCs w:val="24"/>
        </w:rPr>
      </w:pPr>
      <w:r w:rsidRPr="00774517">
        <w:rPr>
          <w:rFonts w:ascii="Arial" w:hAnsi="Arial" w:cs="Arial"/>
          <w:sz w:val="24"/>
          <w:szCs w:val="24"/>
        </w:rPr>
        <w:t>Introducción</w:t>
      </w:r>
      <w:r w:rsidR="008B288D">
        <w:rPr>
          <w:rFonts w:ascii="Arial" w:hAnsi="Arial" w:cs="Arial"/>
          <w:sz w:val="24"/>
          <w:szCs w:val="24"/>
        </w:rPr>
        <w:t>.</w:t>
      </w:r>
    </w:p>
    <w:p w:rsidR="008B288D" w:rsidRPr="008B288D" w:rsidRDefault="00184601" w:rsidP="004E494E">
      <w:pPr>
        <w:pStyle w:val="Prrafodelista"/>
        <w:numPr>
          <w:ilvl w:val="0"/>
          <w:numId w:val="2"/>
        </w:numPr>
        <w:spacing w:line="400" w:lineRule="exact"/>
        <w:rPr>
          <w:rFonts w:ascii="Arial" w:hAnsi="Arial" w:cs="Arial"/>
          <w:sz w:val="24"/>
          <w:szCs w:val="24"/>
        </w:rPr>
      </w:pPr>
      <w:r w:rsidRPr="00774517">
        <w:rPr>
          <w:rFonts w:ascii="Arial" w:hAnsi="Arial" w:cs="Arial"/>
          <w:sz w:val="24"/>
          <w:szCs w:val="24"/>
        </w:rPr>
        <w:t>Lineamientos Generales</w:t>
      </w:r>
      <w:r w:rsidR="008B288D">
        <w:rPr>
          <w:rFonts w:ascii="Arial" w:hAnsi="Arial" w:cs="Arial"/>
          <w:sz w:val="24"/>
          <w:szCs w:val="24"/>
        </w:rPr>
        <w:t>.</w:t>
      </w:r>
    </w:p>
    <w:p w:rsidR="00184601" w:rsidRPr="00774517" w:rsidRDefault="00184601" w:rsidP="004E494E">
      <w:pPr>
        <w:pStyle w:val="Prrafodelista"/>
        <w:numPr>
          <w:ilvl w:val="0"/>
          <w:numId w:val="2"/>
        </w:numPr>
        <w:spacing w:line="400" w:lineRule="exact"/>
        <w:rPr>
          <w:rFonts w:ascii="Arial" w:hAnsi="Arial" w:cs="Arial"/>
          <w:sz w:val="24"/>
          <w:szCs w:val="24"/>
        </w:rPr>
      </w:pPr>
      <w:r w:rsidRPr="00774517">
        <w:rPr>
          <w:rFonts w:ascii="Arial" w:hAnsi="Arial" w:cs="Arial"/>
          <w:sz w:val="24"/>
          <w:szCs w:val="24"/>
        </w:rPr>
        <w:t xml:space="preserve">Lineamientos </w:t>
      </w:r>
      <w:r w:rsidR="001749E7">
        <w:rPr>
          <w:rFonts w:ascii="Arial" w:hAnsi="Arial" w:cs="Arial"/>
          <w:sz w:val="24"/>
          <w:szCs w:val="24"/>
        </w:rPr>
        <w:t>E</w:t>
      </w:r>
      <w:r w:rsidR="001749E7" w:rsidRPr="00774517">
        <w:rPr>
          <w:rFonts w:ascii="Arial" w:hAnsi="Arial" w:cs="Arial"/>
          <w:sz w:val="24"/>
          <w:szCs w:val="24"/>
        </w:rPr>
        <w:t>specíficos</w:t>
      </w:r>
      <w:r w:rsidR="008B288D">
        <w:rPr>
          <w:rFonts w:ascii="Arial" w:hAnsi="Arial" w:cs="Arial"/>
          <w:sz w:val="24"/>
          <w:szCs w:val="24"/>
        </w:rPr>
        <w:t>.</w:t>
      </w:r>
    </w:p>
    <w:p w:rsidR="00184601" w:rsidRPr="00774517" w:rsidRDefault="00184601" w:rsidP="00D315DE">
      <w:pPr>
        <w:spacing w:line="400" w:lineRule="exact"/>
        <w:ind w:left="360" w:firstLine="360"/>
        <w:rPr>
          <w:rFonts w:ascii="Arial" w:hAnsi="Arial" w:cs="Arial"/>
          <w:sz w:val="24"/>
          <w:szCs w:val="24"/>
        </w:rPr>
      </w:pPr>
      <w:r w:rsidRPr="00774517">
        <w:rPr>
          <w:rFonts w:ascii="Arial" w:hAnsi="Arial" w:cs="Arial"/>
          <w:sz w:val="24"/>
          <w:szCs w:val="24"/>
        </w:rPr>
        <w:t>III.1 Elementos descriptivos para la caracterización de los Programas de Información</w:t>
      </w:r>
      <w:r w:rsidR="008B288D">
        <w:rPr>
          <w:rFonts w:ascii="Arial" w:hAnsi="Arial" w:cs="Arial"/>
          <w:sz w:val="24"/>
          <w:szCs w:val="24"/>
        </w:rPr>
        <w:t>.</w:t>
      </w:r>
      <w:r w:rsidRPr="00774517">
        <w:rPr>
          <w:rFonts w:ascii="Arial" w:hAnsi="Arial" w:cs="Arial"/>
          <w:sz w:val="24"/>
          <w:szCs w:val="24"/>
        </w:rPr>
        <w:t xml:space="preserve"> </w:t>
      </w:r>
    </w:p>
    <w:p w:rsidR="00184601" w:rsidRPr="00774517" w:rsidRDefault="00184601" w:rsidP="00D315DE">
      <w:pPr>
        <w:spacing w:line="400" w:lineRule="exact"/>
        <w:ind w:firstLine="720"/>
        <w:rPr>
          <w:rFonts w:ascii="Arial" w:hAnsi="Arial" w:cs="Arial"/>
          <w:sz w:val="24"/>
          <w:szCs w:val="24"/>
        </w:rPr>
      </w:pPr>
      <w:r w:rsidRPr="00774517">
        <w:rPr>
          <w:rFonts w:ascii="Arial" w:hAnsi="Arial" w:cs="Arial"/>
          <w:sz w:val="24"/>
          <w:szCs w:val="24"/>
        </w:rPr>
        <w:t xml:space="preserve">III.2 </w:t>
      </w:r>
      <w:r w:rsidR="005468FB">
        <w:rPr>
          <w:rFonts w:ascii="Arial" w:hAnsi="Arial" w:cs="Arial"/>
          <w:sz w:val="24"/>
          <w:szCs w:val="24"/>
        </w:rPr>
        <w:t>Actualización del Inventario</w:t>
      </w:r>
      <w:r w:rsidR="005468FB" w:rsidRPr="00774517">
        <w:rPr>
          <w:rFonts w:ascii="Arial" w:hAnsi="Arial" w:cs="Arial"/>
          <w:sz w:val="24"/>
          <w:szCs w:val="24"/>
        </w:rPr>
        <w:t xml:space="preserve"> </w:t>
      </w:r>
      <w:r w:rsidRPr="00774517">
        <w:rPr>
          <w:rFonts w:ascii="Arial" w:hAnsi="Arial" w:cs="Arial"/>
          <w:sz w:val="24"/>
          <w:szCs w:val="24"/>
        </w:rPr>
        <w:t>de Programas</w:t>
      </w:r>
      <w:r w:rsidR="001749E7">
        <w:rPr>
          <w:rFonts w:ascii="Arial" w:hAnsi="Arial" w:cs="Arial"/>
          <w:sz w:val="24"/>
          <w:szCs w:val="24"/>
        </w:rPr>
        <w:t xml:space="preserve"> de Información</w:t>
      </w:r>
      <w:r w:rsidR="008B288D">
        <w:rPr>
          <w:rFonts w:ascii="Arial" w:hAnsi="Arial" w:cs="Arial"/>
          <w:sz w:val="24"/>
          <w:szCs w:val="24"/>
        </w:rPr>
        <w:t>.</w:t>
      </w:r>
    </w:p>
    <w:p w:rsidR="00184601" w:rsidRDefault="00184601" w:rsidP="00D315DE">
      <w:pPr>
        <w:spacing w:line="400" w:lineRule="exact"/>
        <w:ind w:firstLine="720"/>
        <w:rPr>
          <w:rFonts w:ascii="Arial" w:hAnsi="Arial" w:cs="Arial"/>
          <w:sz w:val="24"/>
          <w:szCs w:val="24"/>
        </w:rPr>
      </w:pPr>
      <w:r w:rsidRPr="00774517">
        <w:rPr>
          <w:rFonts w:ascii="Arial" w:hAnsi="Arial" w:cs="Arial"/>
          <w:sz w:val="24"/>
          <w:szCs w:val="24"/>
        </w:rPr>
        <w:t xml:space="preserve">III.3 </w:t>
      </w:r>
      <w:r w:rsidR="005468FB">
        <w:rPr>
          <w:rFonts w:ascii="Arial" w:hAnsi="Arial" w:cs="Arial"/>
          <w:sz w:val="24"/>
          <w:szCs w:val="24"/>
        </w:rPr>
        <w:t>Estatus</w:t>
      </w:r>
      <w:r w:rsidRPr="00774517">
        <w:rPr>
          <w:rFonts w:ascii="Arial" w:hAnsi="Arial" w:cs="Arial"/>
          <w:sz w:val="24"/>
          <w:szCs w:val="24"/>
        </w:rPr>
        <w:t xml:space="preserve"> de </w:t>
      </w:r>
      <w:r w:rsidR="005468FB">
        <w:rPr>
          <w:rFonts w:ascii="Arial" w:hAnsi="Arial" w:cs="Arial"/>
          <w:sz w:val="24"/>
          <w:szCs w:val="24"/>
        </w:rPr>
        <w:t xml:space="preserve">los </w:t>
      </w:r>
      <w:r w:rsidRPr="00774517">
        <w:rPr>
          <w:rFonts w:ascii="Arial" w:hAnsi="Arial" w:cs="Arial"/>
          <w:sz w:val="24"/>
          <w:szCs w:val="24"/>
        </w:rPr>
        <w:t>Programas de Información</w:t>
      </w:r>
      <w:r w:rsidR="008B288D">
        <w:rPr>
          <w:rFonts w:ascii="Arial" w:hAnsi="Arial" w:cs="Arial"/>
          <w:sz w:val="24"/>
          <w:szCs w:val="24"/>
        </w:rPr>
        <w:t>.</w:t>
      </w:r>
    </w:p>
    <w:p w:rsidR="00AE796F" w:rsidRPr="00774517" w:rsidRDefault="00AE796F" w:rsidP="00D315DE">
      <w:pPr>
        <w:spacing w:line="400" w:lineRule="exact"/>
        <w:ind w:firstLine="720"/>
        <w:rPr>
          <w:rFonts w:ascii="Arial" w:hAnsi="Arial" w:cs="Arial"/>
          <w:sz w:val="24"/>
          <w:szCs w:val="24"/>
        </w:rPr>
      </w:pPr>
      <w:r w:rsidRPr="00AE796F">
        <w:rPr>
          <w:rFonts w:ascii="Arial" w:hAnsi="Arial" w:cs="Arial"/>
          <w:sz w:val="24"/>
          <w:szCs w:val="24"/>
        </w:rPr>
        <w:t xml:space="preserve">III.4 Procedimiento </w:t>
      </w:r>
      <w:r w:rsidR="001749E7">
        <w:rPr>
          <w:rFonts w:ascii="Arial" w:hAnsi="Arial" w:cs="Arial"/>
          <w:sz w:val="24"/>
          <w:szCs w:val="24"/>
        </w:rPr>
        <w:t xml:space="preserve">para </w:t>
      </w:r>
      <w:r w:rsidRPr="00AE796F">
        <w:rPr>
          <w:rFonts w:ascii="Arial" w:hAnsi="Arial" w:cs="Arial"/>
          <w:sz w:val="24"/>
          <w:szCs w:val="24"/>
        </w:rPr>
        <w:t>actualiza</w:t>
      </w:r>
      <w:r w:rsidR="001749E7">
        <w:rPr>
          <w:rFonts w:ascii="Arial" w:hAnsi="Arial" w:cs="Arial"/>
          <w:sz w:val="24"/>
          <w:szCs w:val="24"/>
        </w:rPr>
        <w:t>r</w:t>
      </w:r>
      <w:r w:rsidRPr="00AE796F">
        <w:rPr>
          <w:rFonts w:ascii="Arial" w:hAnsi="Arial" w:cs="Arial"/>
          <w:sz w:val="24"/>
          <w:szCs w:val="24"/>
        </w:rPr>
        <w:t xml:space="preserve"> el Inventario de Programas de Información</w:t>
      </w:r>
      <w:r w:rsidR="0008651F">
        <w:rPr>
          <w:rFonts w:ascii="Arial" w:hAnsi="Arial" w:cs="Arial"/>
          <w:sz w:val="24"/>
          <w:szCs w:val="24"/>
        </w:rPr>
        <w:t>.</w:t>
      </w:r>
    </w:p>
    <w:p w:rsidR="00184601" w:rsidRPr="00774517" w:rsidRDefault="00184601" w:rsidP="004E494E">
      <w:pPr>
        <w:pStyle w:val="Prrafodelista"/>
        <w:numPr>
          <w:ilvl w:val="0"/>
          <w:numId w:val="2"/>
        </w:numPr>
        <w:spacing w:line="400" w:lineRule="exact"/>
        <w:rPr>
          <w:rFonts w:ascii="Arial" w:hAnsi="Arial" w:cs="Arial"/>
          <w:sz w:val="24"/>
          <w:szCs w:val="24"/>
        </w:rPr>
      </w:pPr>
      <w:r w:rsidRPr="00774517">
        <w:rPr>
          <w:rFonts w:ascii="Arial" w:hAnsi="Arial" w:cs="Arial"/>
          <w:sz w:val="24"/>
          <w:szCs w:val="24"/>
        </w:rPr>
        <w:t>Interpretación y vigilancia</w:t>
      </w:r>
      <w:r w:rsidR="008B288D">
        <w:rPr>
          <w:rFonts w:ascii="Arial" w:hAnsi="Arial" w:cs="Arial"/>
          <w:sz w:val="24"/>
          <w:szCs w:val="24"/>
        </w:rPr>
        <w:t>.</w:t>
      </w:r>
    </w:p>
    <w:p w:rsidR="00931406" w:rsidRPr="008B288D" w:rsidRDefault="00184601" w:rsidP="004E494E">
      <w:pPr>
        <w:pStyle w:val="Prrafodelista"/>
        <w:numPr>
          <w:ilvl w:val="0"/>
          <w:numId w:val="2"/>
        </w:numPr>
        <w:spacing w:line="400" w:lineRule="exact"/>
        <w:rPr>
          <w:rFonts w:ascii="Arial" w:hAnsi="Arial" w:cs="Arial"/>
          <w:sz w:val="24"/>
          <w:szCs w:val="24"/>
        </w:rPr>
      </w:pPr>
      <w:r w:rsidRPr="00774517">
        <w:rPr>
          <w:rFonts w:ascii="Arial" w:hAnsi="Arial" w:cs="Arial"/>
          <w:sz w:val="24"/>
          <w:szCs w:val="24"/>
        </w:rPr>
        <w:t>Transitorios</w:t>
      </w:r>
      <w:r w:rsidR="008B288D">
        <w:rPr>
          <w:rFonts w:ascii="Arial" w:hAnsi="Arial" w:cs="Arial"/>
          <w:sz w:val="24"/>
          <w:szCs w:val="24"/>
        </w:rPr>
        <w:t>.</w:t>
      </w:r>
    </w:p>
    <w:p w:rsidR="00931406" w:rsidRPr="00774517" w:rsidRDefault="00931406" w:rsidP="00D315DE">
      <w:pPr>
        <w:spacing w:line="400" w:lineRule="exact"/>
        <w:rPr>
          <w:rFonts w:ascii="Arial" w:hAnsi="Arial" w:cs="Arial"/>
          <w:sz w:val="24"/>
          <w:szCs w:val="24"/>
        </w:rPr>
      </w:pPr>
      <w:r w:rsidRPr="00774517">
        <w:rPr>
          <w:rFonts w:ascii="Arial" w:hAnsi="Arial" w:cs="Arial"/>
          <w:sz w:val="24"/>
          <w:szCs w:val="24"/>
        </w:rPr>
        <w:br w:type="page"/>
      </w:r>
    </w:p>
    <w:p w:rsidR="00184441" w:rsidRPr="00774517" w:rsidRDefault="000C50AF" w:rsidP="00014609">
      <w:pPr>
        <w:pStyle w:val="Ttulo1"/>
        <w:numPr>
          <w:ilvl w:val="0"/>
          <w:numId w:val="23"/>
        </w:numPr>
        <w:spacing w:line="400" w:lineRule="exact"/>
        <w:rPr>
          <w:rFonts w:ascii="Arial" w:hAnsi="Arial" w:cs="Arial"/>
          <w:b/>
          <w:color w:val="auto"/>
          <w:sz w:val="24"/>
          <w:szCs w:val="24"/>
        </w:rPr>
      </w:pPr>
      <w:bookmarkStart w:id="0" w:name="_Toc14103398"/>
      <w:r w:rsidRPr="00774517">
        <w:rPr>
          <w:rFonts w:ascii="Arial" w:hAnsi="Arial" w:cs="Arial"/>
          <w:b/>
          <w:color w:val="auto"/>
          <w:sz w:val="24"/>
          <w:szCs w:val="24"/>
        </w:rPr>
        <w:lastRenderedPageBreak/>
        <w:t>Introducción</w:t>
      </w:r>
      <w:bookmarkEnd w:id="0"/>
    </w:p>
    <w:p w:rsidR="00807BB3" w:rsidRPr="00807BB3" w:rsidRDefault="00C73A99" w:rsidP="00C73A99">
      <w:pPr>
        <w:spacing w:line="400" w:lineRule="exact"/>
        <w:jc w:val="both"/>
        <w:rPr>
          <w:rFonts w:ascii="Arial" w:hAnsi="Arial" w:cs="Arial"/>
          <w:sz w:val="24"/>
          <w:szCs w:val="24"/>
        </w:rPr>
      </w:pPr>
      <w:r w:rsidRPr="00807BB3">
        <w:rPr>
          <w:rFonts w:ascii="Arial" w:hAnsi="Arial" w:cs="Arial"/>
          <w:sz w:val="24"/>
          <w:szCs w:val="24"/>
        </w:rPr>
        <w:t xml:space="preserve">La interoperabilidad es la capacidad de sistemas y servicios para crear, intercambiar y consumir datos reconociendo su contexto y significado.  Por lo tanto, la interoperabilidad es necesaria cuando dos o más sistemas, aplicaciones </w:t>
      </w:r>
      <w:r w:rsidR="00807BB3" w:rsidRPr="00807BB3">
        <w:rPr>
          <w:rFonts w:ascii="Arial" w:hAnsi="Arial" w:cs="Arial"/>
          <w:sz w:val="24"/>
          <w:szCs w:val="24"/>
        </w:rPr>
        <w:t>o entidades</w:t>
      </w:r>
      <w:r w:rsidRPr="00807BB3">
        <w:rPr>
          <w:rFonts w:ascii="Arial" w:hAnsi="Arial" w:cs="Arial"/>
          <w:sz w:val="24"/>
          <w:szCs w:val="24"/>
        </w:rPr>
        <w:t xml:space="preserve"> requieren interactuar e intercambiar información entre sí.</w:t>
      </w:r>
      <w:r w:rsidR="00807BB3" w:rsidRPr="00807BB3">
        <w:rPr>
          <w:rFonts w:ascii="Arial" w:hAnsi="Arial" w:cs="Arial"/>
          <w:sz w:val="24"/>
          <w:szCs w:val="24"/>
        </w:rPr>
        <w:t xml:space="preserve"> </w:t>
      </w:r>
    </w:p>
    <w:p w:rsidR="008F0D16" w:rsidRDefault="008F0D16" w:rsidP="00D315DE">
      <w:pPr>
        <w:spacing w:line="400" w:lineRule="exact"/>
        <w:jc w:val="both"/>
        <w:rPr>
          <w:rFonts w:ascii="Arial" w:hAnsi="Arial" w:cs="Arial"/>
          <w:sz w:val="24"/>
          <w:szCs w:val="24"/>
        </w:rPr>
      </w:pPr>
      <w:r w:rsidRPr="008F0D16">
        <w:rPr>
          <w:rFonts w:ascii="Arial" w:hAnsi="Arial" w:cs="Arial"/>
          <w:sz w:val="24"/>
          <w:szCs w:val="24"/>
        </w:rPr>
        <w:t>En este sentido, resulta necesario que los Programas de Información Estadística y Geográfica</w:t>
      </w:r>
      <w:r w:rsidR="0008651F">
        <w:rPr>
          <w:rFonts w:ascii="Arial" w:hAnsi="Arial" w:cs="Arial"/>
          <w:sz w:val="24"/>
          <w:szCs w:val="24"/>
        </w:rPr>
        <w:t>,</w:t>
      </w:r>
      <w:r w:rsidRPr="008F0D16">
        <w:rPr>
          <w:rFonts w:ascii="Arial" w:hAnsi="Arial" w:cs="Arial"/>
          <w:sz w:val="24"/>
          <w:szCs w:val="24"/>
        </w:rPr>
        <w:t xml:space="preserve"> </w:t>
      </w:r>
      <w:r w:rsidR="003E2F17">
        <w:rPr>
          <w:rFonts w:ascii="Arial" w:hAnsi="Arial" w:cs="Arial"/>
          <w:sz w:val="24"/>
          <w:szCs w:val="24"/>
        </w:rPr>
        <w:t>generados</w:t>
      </w:r>
      <w:r w:rsidR="003E2F17" w:rsidRPr="008F0D16">
        <w:rPr>
          <w:rFonts w:ascii="Arial" w:hAnsi="Arial" w:cs="Arial"/>
          <w:sz w:val="24"/>
          <w:szCs w:val="24"/>
        </w:rPr>
        <w:t xml:space="preserve"> </w:t>
      </w:r>
      <w:r w:rsidRPr="008F0D16">
        <w:rPr>
          <w:rFonts w:ascii="Arial" w:hAnsi="Arial" w:cs="Arial"/>
          <w:sz w:val="24"/>
          <w:szCs w:val="24"/>
        </w:rPr>
        <w:t>por las Unidades Administrativas productora</w:t>
      </w:r>
      <w:r w:rsidR="0008651F">
        <w:rPr>
          <w:rFonts w:ascii="Arial" w:hAnsi="Arial" w:cs="Arial"/>
          <w:sz w:val="24"/>
          <w:szCs w:val="24"/>
        </w:rPr>
        <w:t>s</w:t>
      </w:r>
      <w:r w:rsidRPr="008F0D16">
        <w:rPr>
          <w:rFonts w:ascii="Arial" w:hAnsi="Arial" w:cs="Arial"/>
          <w:sz w:val="24"/>
          <w:szCs w:val="24"/>
        </w:rPr>
        <w:t xml:space="preserve">, sean denominados y caracterizados de forma homogénea en los distintos </w:t>
      </w:r>
      <w:bookmarkStart w:id="1" w:name="_Hlk52304999"/>
      <w:r w:rsidRPr="008F0D16">
        <w:rPr>
          <w:rFonts w:ascii="Arial" w:hAnsi="Arial" w:cs="Arial"/>
          <w:sz w:val="24"/>
          <w:szCs w:val="24"/>
        </w:rPr>
        <w:t xml:space="preserve">sistemas e instrumentos </w:t>
      </w:r>
      <w:r w:rsidR="00493CB2">
        <w:rPr>
          <w:rFonts w:ascii="Arial" w:hAnsi="Arial" w:cs="Arial"/>
          <w:sz w:val="24"/>
          <w:szCs w:val="24"/>
        </w:rPr>
        <w:t xml:space="preserve">que requieren utilizar el Inventario de Programas de Información, </w:t>
      </w:r>
      <w:r w:rsidRPr="008F0D16">
        <w:rPr>
          <w:rFonts w:ascii="Arial" w:hAnsi="Arial" w:cs="Arial"/>
          <w:sz w:val="24"/>
          <w:szCs w:val="24"/>
        </w:rPr>
        <w:t>en los ámbitos programático, presupuestal, costos, gestión doc</w:t>
      </w:r>
      <w:r w:rsidR="00493CB2">
        <w:rPr>
          <w:rFonts w:ascii="Arial" w:hAnsi="Arial" w:cs="Arial"/>
          <w:sz w:val="24"/>
          <w:szCs w:val="24"/>
        </w:rPr>
        <w:t>umental, gestión de la calidad,</w:t>
      </w:r>
      <w:r w:rsidRPr="008F0D16">
        <w:rPr>
          <w:rFonts w:ascii="Arial" w:hAnsi="Arial" w:cs="Arial"/>
          <w:sz w:val="24"/>
          <w:szCs w:val="24"/>
        </w:rPr>
        <w:t xml:space="preserve"> resguardo de evidencias, entre otros.</w:t>
      </w:r>
      <w:bookmarkEnd w:id="1"/>
    </w:p>
    <w:p w:rsidR="000E38F1" w:rsidRPr="00807BB3" w:rsidRDefault="00C73A99" w:rsidP="00D315DE">
      <w:pPr>
        <w:spacing w:line="400" w:lineRule="exact"/>
        <w:jc w:val="both"/>
        <w:rPr>
          <w:rFonts w:ascii="Arial" w:hAnsi="Arial" w:cs="Arial"/>
          <w:sz w:val="24"/>
          <w:szCs w:val="24"/>
        </w:rPr>
      </w:pPr>
      <w:r w:rsidRPr="00807BB3">
        <w:rPr>
          <w:rFonts w:ascii="Arial" w:hAnsi="Arial" w:cs="Arial"/>
          <w:sz w:val="24"/>
          <w:szCs w:val="24"/>
        </w:rPr>
        <w:t xml:space="preserve">La </w:t>
      </w:r>
      <w:r w:rsidR="000F2049" w:rsidRPr="00807BB3">
        <w:rPr>
          <w:rFonts w:ascii="Arial" w:hAnsi="Arial" w:cs="Arial"/>
          <w:sz w:val="24"/>
          <w:szCs w:val="24"/>
        </w:rPr>
        <w:t xml:space="preserve">estrategia de gobierno </w:t>
      </w:r>
      <w:r w:rsidR="001749E7">
        <w:rPr>
          <w:rFonts w:ascii="Arial" w:hAnsi="Arial" w:cs="Arial"/>
          <w:sz w:val="24"/>
          <w:szCs w:val="24"/>
        </w:rPr>
        <w:t xml:space="preserve">y arquitectura </w:t>
      </w:r>
      <w:r w:rsidRPr="00807BB3">
        <w:rPr>
          <w:rFonts w:ascii="Arial" w:hAnsi="Arial" w:cs="Arial"/>
          <w:sz w:val="24"/>
          <w:szCs w:val="24"/>
        </w:rPr>
        <w:t xml:space="preserve">de la información </w:t>
      </w:r>
      <w:r w:rsidR="004442D3" w:rsidRPr="00807BB3">
        <w:rPr>
          <w:rFonts w:ascii="Arial" w:hAnsi="Arial" w:cs="Arial"/>
          <w:sz w:val="24"/>
          <w:szCs w:val="24"/>
        </w:rPr>
        <w:t>basada en la seguridad</w:t>
      </w:r>
      <w:r w:rsidR="0008651F">
        <w:rPr>
          <w:rFonts w:ascii="Arial" w:hAnsi="Arial" w:cs="Arial"/>
          <w:sz w:val="24"/>
          <w:szCs w:val="24"/>
        </w:rPr>
        <w:t xml:space="preserve">, </w:t>
      </w:r>
      <w:r w:rsidR="003E2F17">
        <w:rPr>
          <w:rFonts w:ascii="Arial" w:hAnsi="Arial" w:cs="Arial"/>
          <w:sz w:val="24"/>
          <w:szCs w:val="24"/>
        </w:rPr>
        <w:t>confidencialidad</w:t>
      </w:r>
      <w:r w:rsidR="004442D3" w:rsidRPr="00807BB3">
        <w:rPr>
          <w:rFonts w:ascii="Arial" w:hAnsi="Arial" w:cs="Arial"/>
          <w:sz w:val="24"/>
          <w:szCs w:val="24"/>
        </w:rPr>
        <w:t xml:space="preserve">, calidad e interoperabilidad está orientada a </w:t>
      </w:r>
      <w:r w:rsidR="000F2049" w:rsidRPr="00807BB3">
        <w:rPr>
          <w:rFonts w:ascii="Arial" w:hAnsi="Arial" w:cs="Arial"/>
          <w:sz w:val="24"/>
          <w:szCs w:val="24"/>
        </w:rPr>
        <w:t xml:space="preserve">fomentar la homogeneización de prácticas ya existentes </w:t>
      </w:r>
      <w:r w:rsidR="00E923E3" w:rsidRPr="00807BB3">
        <w:rPr>
          <w:rFonts w:ascii="Arial" w:hAnsi="Arial" w:cs="Arial"/>
          <w:sz w:val="24"/>
          <w:szCs w:val="24"/>
        </w:rPr>
        <w:t xml:space="preserve">en el Instituto, </w:t>
      </w:r>
      <w:r w:rsidR="004442D3" w:rsidRPr="00807BB3">
        <w:rPr>
          <w:rFonts w:ascii="Arial" w:hAnsi="Arial" w:cs="Arial"/>
          <w:sz w:val="24"/>
          <w:szCs w:val="24"/>
        </w:rPr>
        <w:t xml:space="preserve">así como </w:t>
      </w:r>
      <w:r w:rsidR="00E923E3" w:rsidRPr="00807BB3">
        <w:rPr>
          <w:rFonts w:ascii="Arial" w:hAnsi="Arial" w:cs="Arial"/>
          <w:sz w:val="24"/>
          <w:szCs w:val="24"/>
        </w:rPr>
        <w:t xml:space="preserve">a la definición e </w:t>
      </w:r>
      <w:r w:rsidR="004442D3" w:rsidRPr="00807BB3">
        <w:rPr>
          <w:rFonts w:ascii="Arial" w:hAnsi="Arial" w:cs="Arial"/>
          <w:sz w:val="24"/>
          <w:szCs w:val="24"/>
        </w:rPr>
        <w:t xml:space="preserve">implementación de políticas, </w:t>
      </w:r>
      <w:r w:rsidR="00E923E3" w:rsidRPr="00807BB3">
        <w:rPr>
          <w:rFonts w:ascii="Arial" w:hAnsi="Arial" w:cs="Arial"/>
          <w:sz w:val="24"/>
          <w:szCs w:val="24"/>
        </w:rPr>
        <w:t xml:space="preserve">reglas, </w:t>
      </w:r>
      <w:r w:rsidR="004442D3" w:rsidRPr="00807BB3">
        <w:rPr>
          <w:rFonts w:ascii="Arial" w:hAnsi="Arial" w:cs="Arial"/>
          <w:sz w:val="24"/>
          <w:szCs w:val="24"/>
        </w:rPr>
        <w:t xml:space="preserve">procedimientos, roles y responsabilidades que </w:t>
      </w:r>
      <w:r w:rsidR="00E923E3" w:rsidRPr="00807BB3">
        <w:rPr>
          <w:rFonts w:ascii="Arial" w:hAnsi="Arial" w:cs="Arial"/>
          <w:sz w:val="24"/>
          <w:szCs w:val="24"/>
        </w:rPr>
        <w:t xml:space="preserve">favorezcan </w:t>
      </w:r>
      <w:r w:rsidR="009621E6">
        <w:rPr>
          <w:rFonts w:ascii="Arial" w:hAnsi="Arial" w:cs="Arial"/>
          <w:sz w:val="24"/>
          <w:szCs w:val="24"/>
        </w:rPr>
        <w:t xml:space="preserve">la estandarización de </w:t>
      </w:r>
      <w:r w:rsidR="00E923E3" w:rsidRPr="00807BB3">
        <w:rPr>
          <w:rFonts w:ascii="Arial" w:hAnsi="Arial" w:cs="Arial"/>
          <w:sz w:val="24"/>
          <w:szCs w:val="24"/>
        </w:rPr>
        <w:t xml:space="preserve">la gestión de la Información Estadística y Geográfica en el marco del Modelo </w:t>
      </w:r>
      <w:r w:rsidR="003404A6">
        <w:rPr>
          <w:rFonts w:ascii="Arial" w:hAnsi="Arial" w:cs="Arial"/>
          <w:sz w:val="24"/>
          <w:szCs w:val="24"/>
        </w:rPr>
        <w:t xml:space="preserve">del </w:t>
      </w:r>
      <w:r w:rsidR="001749E7">
        <w:rPr>
          <w:rFonts w:ascii="Arial" w:hAnsi="Arial" w:cs="Arial"/>
          <w:sz w:val="24"/>
          <w:szCs w:val="24"/>
        </w:rPr>
        <w:t>Proceso</w:t>
      </w:r>
      <w:r w:rsidR="001749E7" w:rsidRPr="00807BB3">
        <w:rPr>
          <w:rFonts w:ascii="Arial" w:hAnsi="Arial" w:cs="Arial"/>
          <w:sz w:val="24"/>
          <w:szCs w:val="24"/>
        </w:rPr>
        <w:t xml:space="preserve"> </w:t>
      </w:r>
      <w:r w:rsidR="00E923E3" w:rsidRPr="00807BB3">
        <w:rPr>
          <w:rFonts w:ascii="Arial" w:hAnsi="Arial" w:cs="Arial"/>
          <w:sz w:val="24"/>
          <w:szCs w:val="24"/>
        </w:rPr>
        <w:t>Estadístico y Geográfico</w:t>
      </w:r>
      <w:r w:rsidR="00807BB3" w:rsidRPr="00807BB3">
        <w:rPr>
          <w:rFonts w:ascii="Arial" w:hAnsi="Arial" w:cs="Arial"/>
          <w:sz w:val="24"/>
          <w:szCs w:val="24"/>
        </w:rPr>
        <w:t>.</w:t>
      </w:r>
    </w:p>
    <w:p w:rsidR="00DD1A1A" w:rsidRPr="00807BB3" w:rsidRDefault="00912187" w:rsidP="00D315DE">
      <w:pPr>
        <w:spacing w:line="400" w:lineRule="exact"/>
        <w:jc w:val="both"/>
        <w:rPr>
          <w:rFonts w:ascii="Arial" w:hAnsi="Arial" w:cs="Arial"/>
          <w:sz w:val="24"/>
          <w:szCs w:val="24"/>
        </w:rPr>
      </w:pPr>
      <w:r w:rsidRPr="00807BB3">
        <w:rPr>
          <w:rFonts w:ascii="Arial" w:hAnsi="Arial" w:cs="Arial"/>
          <w:sz w:val="24"/>
          <w:szCs w:val="24"/>
        </w:rPr>
        <w:t>Por lo anterior</w:t>
      </w:r>
      <w:r w:rsidR="0008651F">
        <w:rPr>
          <w:rFonts w:ascii="Arial" w:hAnsi="Arial" w:cs="Arial"/>
          <w:sz w:val="24"/>
          <w:szCs w:val="24"/>
        </w:rPr>
        <w:t>,</w:t>
      </w:r>
      <w:r w:rsidRPr="00807BB3">
        <w:rPr>
          <w:rFonts w:ascii="Arial" w:hAnsi="Arial" w:cs="Arial"/>
          <w:sz w:val="24"/>
          <w:szCs w:val="24"/>
        </w:rPr>
        <w:t xml:space="preserve"> y con fundamento en el Reglamento Interior del INEGI, Capítulo VII, De las Atribuciones de las Direcciones Generales Adjuntas del Instituto y Capítulo </w:t>
      </w:r>
      <w:r w:rsidR="004442D3" w:rsidRPr="00807BB3">
        <w:rPr>
          <w:rFonts w:ascii="Arial" w:hAnsi="Arial" w:cs="Arial"/>
          <w:sz w:val="24"/>
          <w:szCs w:val="24"/>
        </w:rPr>
        <w:t>XI, así</w:t>
      </w:r>
      <w:r w:rsidRPr="00807BB3">
        <w:rPr>
          <w:rFonts w:ascii="Arial" w:hAnsi="Arial" w:cs="Arial"/>
          <w:sz w:val="24"/>
          <w:szCs w:val="24"/>
        </w:rPr>
        <w:t xml:space="preserve"> como en cumplimiento del Artículo 30, fracciones I, II, III, IV, V y VI,</w:t>
      </w:r>
      <w:r w:rsidR="00414689" w:rsidRPr="00807BB3">
        <w:rPr>
          <w:rFonts w:ascii="Arial" w:hAnsi="Arial" w:cs="Arial"/>
          <w:sz w:val="24"/>
          <w:szCs w:val="24"/>
        </w:rPr>
        <w:t xml:space="preserve"> la Dirección General de Integración, Análisis e Investigación </w:t>
      </w:r>
      <w:r w:rsidRPr="00807BB3">
        <w:rPr>
          <w:rFonts w:ascii="Arial" w:hAnsi="Arial" w:cs="Arial"/>
          <w:sz w:val="24"/>
          <w:szCs w:val="24"/>
        </w:rPr>
        <w:t>ha tenido a bien emitir los Lineamientos para estandarizar el Inventario de Programas de Información del Instituto Nacional de Estadística y Geografía.</w:t>
      </w:r>
    </w:p>
    <w:p w:rsidR="00C1201D" w:rsidRPr="00774517" w:rsidRDefault="006566CB" w:rsidP="00D315DE">
      <w:pPr>
        <w:pStyle w:val="Ttulo1"/>
        <w:spacing w:line="400" w:lineRule="exact"/>
        <w:rPr>
          <w:rFonts w:ascii="Arial" w:hAnsi="Arial" w:cs="Arial"/>
          <w:b/>
          <w:color w:val="auto"/>
          <w:sz w:val="24"/>
          <w:szCs w:val="24"/>
        </w:rPr>
      </w:pPr>
      <w:bookmarkStart w:id="2" w:name="_Toc14103399"/>
      <w:r w:rsidRPr="00774517">
        <w:rPr>
          <w:rFonts w:ascii="Arial" w:hAnsi="Arial" w:cs="Arial"/>
          <w:b/>
          <w:color w:val="auto"/>
          <w:sz w:val="24"/>
          <w:szCs w:val="24"/>
        </w:rPr>
        <w:t>Marco Jurídico Administrativo</w:t>
      </w:r>
      <w:bookmarkEnd w:id="2"/>
    </w:p>
    <w:p w:rsidR="00C1201D" w:rsidRPr="00774517" w:rsidRDefault="00C1201D" w:rsidP="00D315DE">
      <w:pPr>
        <w:spacing w:after="0" w:line="400" w:lineRule="exact"/>
        <w:jc w:val="both"/>
        <w:rPr>
          <w:rFonts w:ascii="Arial" w:hAnsi="Arial" w:cs="Arial"/>
          <w:sz w:val="24"/>
          <w:szCs w:val="24"/>
        </w:rPr>
      </w:pPr>
    </w:p>
    <w:p w:rsidR="006E6C38" w:rsidRPr="00774517" w:rsidRDefault="006E6C38" w:rsidP="00D315DE">
      <w:pPr>
        <w:spacing w:after="0" w:line="400" w:lineRule="exact"/>
        <w:jc w:val="both"/>
        <w:rPr>
          <w:rFonts w:ascii="Arial" w:hAnsi="Arial" w:cs="Arial"/>
          <w:b/>
          <w:sz w:val="24"/>
          <w:szCs w:val="24"/>
        </w:rPr>
      </w:pPr>
      <w:r w:rsidRPr="00774517">
        <w:rPr>
          <w:rFonts w:ascii="Arial" w:hAnsi="Arial" w:cs="Arial"/>
          <w:b/>
          <w:sz w:val="24"/>
          <w:szCs w:val="24"/>
        </w:rPr>
        <w:t xml:space="preserve">a) Constitución Política de los Estados Unidos Mexicanos. </w:t>
      </w:r>
    </w:p>
    <w:p w:rsidR="006E6C38" w:rsidRPr="00774517" w:rsidRDefault="006E6C38" w:rsidP="00D315DE">
      <w:pPr>
        <w:spacing w:after="0" w:line="400" w:lineRule="exact"/>
        <w:jc w:val="both"/>
        <w:rPr>
          <w:rFonts w:ascii="Arial" w:hAnsi="Arial" w:cs="Arial"/>
          <w:b/>
          <w:sz w:val="24"/>
          <w:szCs w:val="24"/>
        </w:rPr>
      </w:pPr>
      <w:r w:rsidRPr="00774517">
        <w:rPr>
          <w:rFonts w:ascii="Arial" w:hAnsi="Arial" w:cs="Arial"/>
          <w:b/>
          <w:sz w:val="24"/>
          <w:szCs w:val="24"/>
        </w:rPr>
        <w:t>b) Leyes:</w:t>
      </w:r>
    </w:p>
    <w:p w:rsidR="006E6C38" w:rsidRPr="00774517" w:rsidRDefault="006E6C38" w:rsidP="00D315DE">
      <w:pPr>
        <w:spacing w:after="0" w:line="400" w:lineRule="exact"/>
        <w:jc w:val="both"/>
        <w:rPr>
          <w:rFonts w:ascii="Arial" w:hAnsi="Arial" w:cs="Arial"/>
          <w:sz w:val="24"/>
          <w:szCs w:val="24"/>
        </w:rPr>
      </w:pPr>
      <w:r w:rsidRPr="00774517">
        <w:rPr>
          <w:rFonts w:ascii="Arial" w:hAnsi="Arial" w:cs="Arial"/>
          <w:sz w:val="24"/>
          <w:szCs w:val="24"/>
        </w:rPr>
        <w:t>b.1 Ley del Sistema Nacional de Información Estadística y Geográfica.</w:t>
      </w:r>
    </w:p>
    <w:p w:rsidR="006E6C38" w:rsidRPr="00774517" w:rsidRDefault="006E6C38" w:rsidP="00D315DE">
      <w:pPr>
        <w:spacing w:after="0" w:line="400" w:lineRule="exact"/>
        <w:jc w:val="both"/>
        <w:rPr>
          <w:rFonts w:ascii="Arial" w:hAnsi="Arial" w:cs="Arial"/>
          <w:b/>
          <w:sz w:val="24"/>
          <w:szCs w:val="24"/>
        </w:rPr>
      </w:pPr>
      <w:r w:rsidRPr="00774517">
        <w:rPr>
          <w:rFonts w:ascii="Arial" w:hAnsi="Arial" w:cs="Arial"/>
          <w:b/>
          <w:sz w:val="24"/>
          <w:szCs w:val="24"/>
        </w:rPr>
        <w:t>c) Reglamentos:</w:t>
      </w:r>
    </w:p>
    <w:p w:rsidR="006E6C38" w:rsidRPr="00774517" w:rsidRDefault="006E6C38" w:rsidP="00D315DE">
      <w:pPr>
        <w:spacing w:after="0" w:line="400" w:lineRule="exact"/>
        <w:jc w:val="both"/>
        <w:rPr>
          <w:rFonts w:ascii="Arial" w:hAnsi="Arial" w:cs="Arial"/>
          <w:sz w:val="24"/>
          <w:szCs w:val="24"/>
        </w:rPr>
      </w:pPr>
      <w:r w:rsidRPr="00774517">
        <w:rPr>
          <w:rFonts w:ascii="Arial" w:hAnsi="Arial" w:cs="Arial"/>
          <w:sz w:val="24"/>
          <w:szCs w:val="24"/>
        </w:rPr>
        <w:t>c.2 Reglamento Interior del Instituto Nacional de Estadística y Geografía.</w:t>
      </w:r>
    </w:p>
    <w:p w:rsidR="006E6C38" w:rsidRPr="00774517" w:rsidRDefault="006E6C38" w:rsidP="00D315DE">
      <w:pPr>
        <w:spacing w:after="0" w:line="400" w:lineRule="exact"/>
        <w:jc w:val="both"/>
        <w:rPr>
          <w:rFonts w:ascii="Arial" w:hAnsi="Arial" w:cs="Arial"/>
          <w:b/>
          <w:sz w:val="24"/>
          <w:szCs w:val="24"/>
        </w:rPr>
      </w:pPr>
      <w:r w:rsidRPr="00774517">
        <w:rPr>
          <w:rFonts w:ascii="Arial" w:hAnsi="Arial" w:cs="Arial"/>
          <w:b/>
          <w:sz w:val="24"/>
          <w:szCs w:val="24"/>
        </w:rPr>
        <w:t>d) Otros:</w:t>
      </w:r>
    </w:p>
    <w:p w:rsidR="006E6C38" w:rsidRPr="00774517" w:rsidRDefault="006E6C38" w:rsidP="00D315DE">
      <w:pPr>
        <w:spacing w:after="0" w:line="400" w:lineRule="exact"/>
        <w:jc w:val="both"/>
        <w:rPr>
          <w:rFonts w:ascii="Arial" w:hAnsi="Arial" w:cs="Arial"/>
          <w:sz w:val="24"/>
          <w:szCs w:val="24"/>
        </w:rPr>
      </w:pPr>
      <w:r w:rsidRPr="00774517">
        <w:rPr>
          <w:rFonts w:ascii="Arial" w:hAnsi="Arial" w:cs="Arial"/>
          <w:sz w:val="24"/>
          <w:szCs w:val="24"/>
        </w:rPr>
        <w:lastRenderedPageBreak/>
        <w:t>d.1 Norma Técnica del Proceso de Producción de Información Estadística y Geográfica para el Instituto Nacional de Estadística y Geografía.</w:t>
      </w:r>
    </w:p>
    <w:p w:rsidR="00AD215C" w:rsidRPr="00774517" w:rsidRDefault="00014609" w:rsidP="00D315DE">
      <w:pPr>
        <w:pStyle w:val="Ttulo1"/>
        <w:spacing w:line="400" w:lineRule="exact"/>
        <w:jc w:val="center"/>
        <w:rPr>
          <w:rFonts w:ascii="Arial" w:hAnsi="Arial" w:cs="Arial"/>
          <w:b/>
          <w:color w:val="auto"/>
          <w:sz w:val="24"/>
          <w:szCs w:val="24"/>
        </w:rPr>
      </w:pPr>
      <w:bookmarkStart w:id="3" w:name="_Toc14103400"/>
      <w:r>
        <w:rPr>
          <w:rFonts w:ascii="Arial" w:hAnsi="Arial" w:cs="Arial"/>
          <w:b/>
          <w:color w:val="auto"/>
          <w:sz w:val="24"/>
          <w:szCs w:val="24"/>
        </w:rPr>
        <w:t xml:space="preserve">II. </w:t>
      </w:r>
      <w:r w:rsidR="002269C4" w:rsidRPr="00774517">
        <w:rPr>
          <w:rFonts w:ascii="Arial" w:hAnsi="Arial" w:cs="Arial"/>
          <w:b/>
          <w:color w:val="auto"/>
          <w:sz w:val="24"/>
          <w:szCs w:val="24"/>
        </w:rPr>
        <w:t>Lineamientos Generales</w:t>
      </w:r>
      <w:bookmarkEnd w:id="3"/>
    </w:p>
    <w:p w:rsidR="00DC7F52" w:rsidRPr="00774517" w:rsidRDefault="00DC7F52" w:rsidP="00D315DE">
      <w:pPr>
        <w:spacing w:after="0" w:line="400" w:lineRule="exact"/>
        <w:jc w:val="center"/>
        <w:rPr>
          <w:rFonts w:ascii="Arial" w:hAnsi="Arial" w:cs="Arial"/>
          <w:b/>
          <w:sz w:val="24"/>
          <w:szCs w:val="24"/>
        </w:rPr>
      </w:pPr>
    </w:p>
    <w:p w:rsidR="008F0D16" w:rsidRPr="00774517" w:rsidRDefault="00AE5F57" w:rsidP="008F0D16">
      <w:pPr>
        <w:spacing w:after="0" w:line="400" w:lineRule="exact"/>
        <w:jc w:val="both"/>
        <w:rPr>
          <w:rFonts w:ascii="Arial" w:hAnsi="Arial" w:cs="Arial"/>
          <w:sz w:val="24"/>
          <w:szCs w:val="24"/>
        </w:rPr>
      </w:pPr>
      <w:r w:rsidRPr="00774517">
        <w:rPr>
          <w:rFonts w:ascii="Arial" w:hAnsi="Arial" w:cs="Arial"/>
          <w:b/>
          <w:sz w:val="24"/>
          <w:szCs w:val="24"/>
        </w:rPr>
        <w:t>Artículo 1.-</w:t>
      </w:r>
      <w:r w:rsidRPr="00774517">
        <w:rPr>
          <w:rFonts w:ascii="Arial" w:hAnsi="Arial" w:cs="Arial"/>
          <w:sz w:val="24"/>
          <w:szCs w:val="24"/>
        </w:rPr>
        <w:t xml:space="preserve"> </w:t>
      </w:r>
      <w:bookmarkStart w:id="4" w:name="_Hlk52199567"/>
      <w:r w:rsidR="008F0D16" w:rsidRPr="00774517">
        <w:rPr>
          <w:rFonts w:ascii="Arial" w:hAnsi="Arial" w:cs="Arial"/>
          <w:sz w:val="24"/>
          <w:szCs w:val="24"/>
        </w:rPr>
        <w:t>Los presentes Lineamientos tienen por objeto estandarizar la forma en la que se denominan los Programas de Información que las Unidades Administrativas del Instituto Nacional de Estadística y Geografía generan en el ámbito de sus competencias, así como establecer el conjunto mínimo de elementos de descripción que permitan caracterizar</w:t>
      </w:r>
      <w:r w:rsidR="008F0D16">
        <w:rPr>
          <w:rFonts w:ascii="Arial" w:hAnsi="Arial" w:cs="Arial"/>
          <w:sz w:val="24"/>
          <w:szCs w:val="24"/>
        </w:rPr>
        <w:t>los</w:t>
      </w:r>
      <w:bookmarkEnd w:id="4"/>
      <w:r w:rsidR="008F0D16" w:rsidRPr="00774517">
        <w:rPr>
          <w:rFonts w:ascii="Arial" w:hAnsi="Arial" w:cs="Arial"/>
          <w:sz w:val="24"/>
          <w:szCs w:val="24"/>
        </w:rPr>
        <w:t>.</w:t>
      </w:r>
    </w:p>
    <w:p w:rsidR="00912187" w:rsidRPr="00774517" w:rsidRDefault="00912187" w:rsidP="00D315DE">
      <w:pPr>
        <w:spacing w:after="0" w:line="400" w:lineRule="exact"/>
        <w:jc w:val="both"/>
        <w:rPr>
          <w:rFonts w:ascii="Arial" w:hAnsi="Arial" w:cs="Arial"/>
          <w:sz w:val="24"/>
          <w:szCs w:val="24"/>
        </w:rPr>
      </w:pPr>
    </w:p>
    <w:p w:rsidR="00924472" w:rsidRPr="00774517" w:rsidRDefault="009220A7" w:rsidP="00D315DE">
      <w:pPr>
        <w:spacing w:after="0" w:line="400" w:lineRule="exact"/>
        <w:jc w:val="both"/>
        <w:rPr>
          <w:rFonts w:ascii="Arial" w:hAnsi="Arial" w:cs="Arial"/>
          <w:sz w:val="24"/>
          <w:szCs w:val="24"/>
        </w:rPr>
      </w:pPr>
      <w:r w:rsidRPr="00774517">
        <w:rPr>
          <w:rFonts w:ascii="Arial" w:hAnsi="Arial" w:cs="Arial"/>
          <w:b/>
          <w:sz w:val="24"/>
          <w:szCs w:val="24"/>
        </w:rPr>
        <w:t>Artículo 2.-</w:t>
      </w:r>
      <w:r w:rsidRPr="00774517">
        <w:rPr>
          <w:rFonts w:ascii="Arial" w:hAnsi="Arial" w:cs="Arial"/>
          <w:sz w:val="24"/>
          <w:szCs w:val="24"/>
        </w:rPr>
        <w:t xml:space="preserve"> Los presentes Lineamientos establecen l</w:t>
      </w:r>
      <w:r w:rsidR="00912187" w:rsidRPr="00774517">
        <w:rPr>
          <w:rFonts w:ascii="Arial" w:hAnsi="Arial" w:cs="Arial"/>
          <w:sz w:val="24"/>
          <w:szCs w:val="24"/>
        </w:rPr>
        <w:t>a</w:t>
      </w:r>
      <w:r w:rsidRPr="00774517">
        <w:rPr>
          <w:rFonts w:ascii="Arial" w:hAnsi="Arial" w:cs="Arial"/>
          <w:sz w:val="24"/>
          <w:szCs w:val="24"/>
        </w:rPr>
        <w:t xml:space="preserve">s </w:t>
      </w:r>
      <w:r w:rsidR="00912187" w:rsidRPr="00774517">
        <w:rPr>
          <w:rFonts w:ascii="Arial" w:hAnsi="Arial" w:cs="Arial"/>
          <w:sz w:val="24"/>
          <w:szCs w:val="24"/>
        </w:rPr>
        <w:t xml:space="preserve">directrices </w:t>
      </w:r>
      <w:r w:rsidRPr="00774517">
        <w:rPr>
          <w:rFonts w:ascii="Arial" w:hAnsi="Arial" w:cs="Arial"/>
          <w:sz w:val="24"/>
          <w:szCs w:val="24"/>
        </w:rPr>
        <w:t xml:space="preserve">que se deben </w:t>
      </w:r>
      <w:r w:rsidR="00774517" w:rsidRPr="00774517">
        <w:rPr>
          <w:rFonts w:ascii="Arial" w:hAnsi="Arial" w:cs="Arial"/>
          <w:sz w:val="24"/>
          <w:szCs w:val="24"/>
        </w:rPr>
        <w:t xml:space="preserve">seguir para la integración, actualización y mantenimiento del Inventario de Programas de Información, </w:t>
      </w:r>
      <w:r w:rsidR="009E1E63">
        <w:rPr>
          <w:rFonts w:ascii="Arial" w:hAnsi="Arial" w:cs="Arial"/>
          <w:sz w:val="24"/>
          <w:szCs w:val="24"/>
        </w:rPr>
        <w:t xml:space="preserve">el cual debe ser </w:t>
      </w:r>
      <w:r w:rsidR="00774517" w:rsidRPr="00774517">
        <w:rPr>
          <w:rFonts w:ascii="Arial" w:hAnsi="Arial" w:cs="Arial"/>
          <w:sz w:val="24"/>
          <w:szCs w:val="24"/>
        </w:rPr>
        <w:t xml:space="preserve">la única referencia para asegurar la interoperabilidad entre los diferentes </w:t>
      </w:r>
      <w:r w:rsidR="00417C02" w:rsidRPr="00417C02">
        <w:rPr>
          <w:rFonts w:ascii="Arial" w:hAnsi="Arial" w:cs="Arial"/>
          <w:sz w:val="24"/>
          <w:szCs w:val="24"/>
        </w:rPr>
        <w:t>sistemas e instrumentos que requieren utilizar el Inventario de Programas de Información, en los ámbitos programático, presupuestal, costos, gestión documental, gestión de la calidad, resguardo de evidencias, entre otros</w:t>
      </w:r>
      <w:r w:rsidR="008F0D16" w:rsidRPr="00774517">
        <w:rPr>
          <w:rFonts w:ascii="Arial" w:hAnsi="Arial" w:cs="Arial"/>
          <w:sz w:val="24"/>
          <w:szCs w:val="24"/>
        </w:rPr>
        <w:t>.</w:t>
      </w:r>
    </w:p>
    <w:p w:rsidR="00184601" w:rsidRPr="00774517" w:rsidRDefault="00184601" w:rsidP="00D315DE">
      <w:pPr>
        <w:spacing w:after="0" w:line="400" w:lineRule="exact"/>
        <w:jc w:val="both"/>
        <w:rPr>
          <w:rFonts w:ascii="Arial" w:hAnsi="Arial" w:cs="Arial"/>
          <w:sz w:val="24"/>
          <w:szCs w:val="24"/>
        </w:rPr>
      </w:pPr>
    </w:p>
    <w:p w:rsidR="005C1A57" w:rsidRDefault="005C1A57" w:rsidP="00D315DE">
      <w:pPr>
        <w:spacing w:after="0" w:line="400" w:lineRule="exact"/>
        <w:jc w:val="both"/>
        <w:rPr>
          <w:rFonts w:ascii="Arial" w:hAnsi="Arial" w:cs="Arial"/>
          <w:sz w:val="24"/>
          <w:szCs w:val="24"/>
        </w:rPr>
      </w:pPr>
      <w:r w:rsidRPr="00774517">
        <w:rPr>
          <w:rFonts w:ascii="Arial" w:hAnsi="Arial" w:cs="Arial"/>
          <w:b/>
          <w:sz w:val="24"/>
          <w:szCs w:val="24"/>
        </w:rPr>
        <w:t xml:space="preserve">Artículo </w:t>
      </w:r>
      <w:r w:rsidR="009220A7" w:rsidRPr="00774517">
        <w:rPr>
          <w:rFonts w:ascii="Arial" w:hAnsi="Arial" w:cs="Arial"/>
          <w:b/>
          <w:sz w:val="24"/>
          <w:szCs w:val="24"/>
        </w:rPr>
        <w:t>3</w:t>
      </w:r>
      <w:r w:rsidRPr="00774517">
        <w:rPr>
          <w:rFonts w:ascii="Arial" w:hAnsi="Arial" w:cs="Arial"/>
          <w:b/>
          <w:sz w:val="24"/>
          <w:szCs w:val="24"/>
        </w:rPr>
        <w:t>.-</w:t>
      </w:r>
      <w:r w:rsidRPr="00774517">
        <w:rPr>
          <w:rFonts w:ascii="Arial" w:hAnsi="Arial" w:cs="Arial"/>
          <w:sz w:val="24"/>
          <w:szCs w:val="24"/>
        </w:rPr>
        <w:t xml:space="preserve"> Los presentes Lineamientos serán de observancia general y obligatoria </w:t>
      </w:r>
      <w:r w:rsidR="00774517" w:rsidRPr="00774517">
        <w:rPr>
          <w:rFonts w:ascii="Arial" w:hAnsi="Arial" w:cs="Arial"/>
          <w:sz w:val="24"/>
          <w:szCs w:val="24"/>
        </w:rPr>
        <w:t xml:space="preserve">para </w:t>
      </w:r>
      <w:r w:rsidRPr="00774517">
        <w:rPr>
          <w:rFonts w:ascii="Arial" w:hAnsi="Arial" w:cs="Arial"/>
          <w:sz w:val="24"/>
          <w:szCs w:val="24"/>
        </w:rPr>
        <w:t xml:space="preserve">las Unidades Administrativas del Instituto Nacional de Estadística y Geografía </w:t>
      </w:r>
      <w:r w:rsidR="000C618D">
        <w:rPr>
          <w:rFonts w:ascii="Arial" w:hAnsi="Arial" w:cs="Arial"/>
          <w:sz w:val="24"/>
          <w:szCs w:val="24"/>
        </w:rPr>
        <w:t xml:space="preserve">responsables de la producción </w:t>
      </w:r>
      <w:r w:rsidR="00FF0B60">
        <w:rPr>
          <w:rFonts w:ascii="Arial" w:hAnsi="Arial" w:cs="Arial"/>
          <w:sz w:val="24"/>
          <w:szCs w:val="24"/>
        </w:rPr>
        <w:t>de Programas de Información</w:t>
      </w:r>
      <w:r w:rsidR="0008651F">
        <w:rPr>
          <w:rFonts w:ascii="Arial" w:hAnsi="Arial" w:cs="Arial"/>
          <w:sz w:val="24"/>
          <w:szCs w:val="24"/>
        </w:rPr>
        <w:t>,</w:t>
      </w:r>
      <w:r w:rsidR="00FF0B60">
        <w:rPr>
          <w:rFonts w:ascii="Arial" w:hAnsi="Arial" w:cs="Arial"/>
          <w:sz w:val="24"/>
          <w:szCs w:val="24"/>
        </w:rPr>
        <w:t xml:space="preserve"> </w:t>
      </w:r>
      <w:r w:rsidR="00BB2B59" w:rsidRPr="00774517">
        <w:rPr>
          <w:rFonts w:ascii="Arial" w:hAnsi="Arial" w:cs="Arial"/>
          <w:sz w:val="24"/>
          <w:szCs w:val="24"/>
        </w:rPr>
        <w:t>de conformidad con lo dispuesto por el Reglamento Interior del Instituto Nacional de Estadística y Geografía</w:t>
      </w:r>
      <w:r w:rsidRPr="00774517">
        <w:rPr>
          <w:rFonts w:ascii="Arial" w:hAnsi="Arial" w:cs="Arial"/>
          <w:sz w:val="24"/>
          <w:szCs w:val="24"/>
        </w:rPr>
        <w:t>.</w:t>
      </w:r>
    </w:p>
    <w:p w:rsidR="00787F4B" w:rsidRDefault="00787F4B" w:rsidP="00D315DE">
      <w:pPr>
        <w:spacing w:after="0" w:line="400" w:lineRule="exact"/>
        <w:jc w:val="both"/>
        <w:rPr>
          <w:rFonts w:ascii="Arial" w:hAnsi="Arial" w:cs="Arial"/>
          <w:sz w:val="24"/>
          <w:szCs w:val="24"/>
        </w:rPr>
      </w:pPr>
    </w:p>
    <w:p w:rsidR="00787F4B" w:rsidRPr="00774517" w:rsidRDefault="00787F4B" w:rsidP="00D315DE">
      <w:pPr>
        <w:spacing w:after="0" w:line="400" w:lineRule="exact"/>
        <w:jc w:val="both"/>
        <w:rPr>
          <w:rFonts w:ascii="Arial" w:hAnsi="Arial" w:cs="Arial"/>
          <w:sz w:val="24"/>
          <w:szCs w:val="24"/>
        </w:rPr>
      </w:pPr>
      <w:r w:rsidRPr="0036520D">
        <w:rPr>
          <w:rFonts w:ascii="Arial" w:hAnsi="Arial" w:cs="Arial"/>
          <w:b/>
          <w:sz w:val="24"/>
          <w:szCs w:val="24"/>
        </w:rPr>
        <w:t xml:space="preserve">Artículo </w:t>
      </w:r>
      <w:r>
        <w:rPr>
          <w:rFonts w:ascii="Arial" w:hAnsi="Arial" w:cs="Arial"/>
          <w:b/>
          <w:sz w:val="24"/>
          <w:szCs w:val="24"/>
        </w:rPr>
        <w:t>4</w:t>
      </w:r>
      <w:r w:rsidRPr="0036520D">
        <w:rPr>
          <w:rFonts w:ascii="Arial" w:hAnsi="Arial" w:cs="Arial"/>
          <w:b/>
          <w:sz w:val="24"/>
          <w:szCs w:val="24"/>
        </w:rPr>
        <w:t>.-</w:t>
      </w:r>
      <w:r w:rsidRPr="0036520D">
        <w:rPr>
          <w:rFonts w:ascii="Arial" w:hAnsi="Arial" w:cs="Arial"/>
          <w:sz w:val="24"/>
          <w:szCs w:val="24"/>
        </w:rPr>
        <w:t xml:space="preserve"> Para efectos de los presentes Lineamientos, un Programa de Información deberá documentar, por lo menos, una necesidad de información, el objetivo, los conceptos a ser medidos, la población objeto de estudio, los dominios de estudio, así como el diseño conceptual.</w:t>
      </w:r>
    </w:p>
    <w:p w:rsidR="00285A5E" w:rsidRPr="00774517" w:rsidRDefault="00285A5E" w:rsidP="00D315DE">
      <w:pPr>
        <w:spacing w:after="0" w:line="400" w:lineRule="exact"/>
        <w:jc w:val="both"/>
        <w:rPr>
          <w:rFonts w:ascii="Arial" w:hAnsi="Arial" w:cs="Arial"/>
          <w:sz w:val="24"/>
          <w:szCs w:val="24"/>
        </w:rPr>
      </w:pPr>
    </w:p>
    <w:p w:rsidR="00285A5E" w:rsidRPr="00774517" w:rsidRDefault="00285A5E" w:rsidP="00D315DE">
      <w:pPr>
        <w:spacing w:after="0" w:line="400" w:lineRule="exact"/>
        <w:jc w:val="both"/>
        <w:rPr>
          <w:rFonts w:ascii="Arial" w:hAnsi="Arial" w:cs="Arial"/>
          <w:sz w:val="24"/>
          <w:szCs w:val="24"/>
        </w:rPr>
      </w:pPr>
      <w:r w:rsidRPr="00774517">
        <w:rPr>
          <w:rFonts w:ascii="Arial" w:hAnsi="Arial" w:cs="Arial"/>
          <w:b/>
          <w:sz w:val="24"/>
          <w:szCs w:val="24"/>
        </w:rPr>
        <w:t xml:space="preserve">Artículo </w:t>
      </w:r>
      <w:r w:rsidR="00787F4B">
        <w:rPr>
          <w:rFonts w:ascii="Arial" w:hAnsi="Arial" w:cs="Arial"/>
          <w:b/>
          <w:sz w:val="24"/>
          <w:szCs w:val="24"/>
        </w:rPr>
        <w:t>5</w:t>
      </w:r>
      <w:r w:rsidRPr="00774517">
        <w:rPr>
          <w:rFonts w:ascii="Arial" w:hAnsi="Arial" w:cs="Arial"/>
          <w:b/>
          <w:sz w:val="24"/>
          <w:szCs w:val="24"/>
        </w:rPr>
        <w:t>.</w:t>
      </w:r>
      <w:r w:rsidR="00774517" w:rsidRPr="00774517">
        <w:rPr>
          <w:rFonts w:ascii="Arial" w:hAnsi="Arial" w:cs="Arial"/>
          <w:b/>
          <w:sz w:val="24"/>
          <w:szCs w:val="24"/>
        </w:rPr>
        <w:t>-</w:t>
      </w:r>
      <w:r w:rsidR="00774517" w:rsidRPr="00774517">
        <w:rPr>
          <w:rFonts w:ascii="Arial" w:hAnsi="Arial" w:cs="Arial"/>
          <w:sz w:val="24"/>
          <w:szCs w:val="24"/>
        </w:rPr>
        <w:t xml:space="preserve"> Para</w:t>
      </w:r>
      <w:r w:rsidR="00423FDC" w:rsidRPr="00774517">
        <w:rPr>
          <w:rFonts w:ascii="Arial" w:hAnsi="Arial" w:cs="Arial"/>
          <w:sz w:val="24"/>
          <w:szCs w:val="24"/>
        </w:rPr>
        <w:t xml:space="preserve"> efectos de los presentes Lineamientos, se entenderá por:</w:t>
      </w:r>
    </w:p>
    <w:p w:rsidR="00774517" w:rsidRPr="00774517" w:rsidRDefault="00774517" w:rsidP="00D315DE">
      <w:pPr>
        <w:spacing w:after="0" w:line="400" w:lineRule="exact"/>
        <w:jc w:val="both"/>
        <w:rPr>
          <w:rFonts w:ascii="Arial" w:hAnsi="Arial" w:cs="Arial"/>
          <w:sz w:val="24"/>
          <w:szCs w:val="24"/>
        </w:rPr>
      </w:pP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Abreviatura:</w:t>
      </w:r>
      <w:r w:rsidRPr="00774517">
        <w:rPr>
          <w:rFonts w:ascii="Arial" w:hAnsi="Arial" w:cs="Arial"/>
          <w:sz w:val="24"/>
          <w:szCs w:val="24"/>
        </w:rPr>
        <w:t xml:space="preserve"> Se trata de un procedimiento de tipo ortográfico que supone la reducción de una palabra (se escribe en mayúsculas y sin puntos intermedios) a través de la </w:t>
      </w:r>
      <w:r w:rsidRPr="00774517">
        <w:rPr>
          <w:rFonts w:ascii="Arial" w:hAnsi="Arial" w:cs="Arial"/>
          <w:sz w:val="24"/>
          <w:szCs w:val="24"/>
        </w:rPr>
        <w:lastRenderedPageBreak/>
        <w:t>supresión de letras finales o centrales, y que, por lo general, finaliza con un punto, por ejemplo, “Atte.” por atentamente, “Sr.” por señor, “Dra.” por doctora;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Acrónimo:</w:t>
      </w:r>
      <w:r w:rsidRPr="00774517">
        <w:rPr>
          <w:rFonts w:ascii="Arial" w:hAnsi="Arial" w:cs="Arial"/>
          <w:sz w:val="24"/>
          <w:szCs w:val="24"/>
        </w:rPr>
        <w:t xml:space="preserve"> es una palabra formada por la unión de elementos de dos o más palabras, o una sigla que, debido a su uso extendido, es ya pronunciada como una palabra. Los acrónimos pueden crearse de diferentes maneras, por lo general, el principio de cada palabra, por ejemplo, MERCOSUR (</w:t>
      </w:r>
      <w:r w:rsidRPr="00774517">
        <w:rPr>
          <w:rFonts w:ascii="Arial" w:hAnsi="Arial" w:cs="Arial"/>
          <w:b/>
          <w:bCs/>
          <w:i/>
          <w:iCs/>
          <w:sz w:val="24"/>
          <w:szCs w:val="24"/>
        </w:rPr>
        <w:t>Mer</w:t>
      </w:r>
      <w:r w:rsidRPr="00774517">
        <w:rPr>
          <w:rFonts w:ascii="Arial" w:hAnsi="Arial" w:cs="Arial"/>
          <w:i/>
          <w:iCs/>
          <w:sz w:val="24"/>
          <w:szCs w:val="24"/>
        </w:rPr>
        <w:t>cado </w:t>
      </w:r>
      <w:r w:rsidRPr="00774517">
        <w:rPr>
          <w:rFonts w:ascii="Arial" w:hAnsi="Arial" w:cs="Arial"/>
          <w:b/>
          <w:bCs/>
          <w:i/>
          <w:iCs/>
          <w:sz w:val="24"/>
          <w:szCs w:val="24"/>
        </w:rPr>
        <w:t>Co</w:t>
      </w:r>
      <w:r w:rsidRPr="00774517">
        <w:rPr>
          <w:rFonts w:ascii="Arial" w:hAnsi="Arial" w:cs="Arial"/>
          <w:i/>
          <w:iCs/>
          <w:sz w:val="24"/>
          <w:szCs w:val="24"/>
        </w:rPr>
        <w:t>mún del </w:t>
      </w:r>
      <w:r w:rsidRPr="00774517">
        <w:rPr>
          <w:rFonts w:ascii="Arial" w:hAnsi="Arial" w:cs="Arial"/>
          <w:b/>
          <w:bCs/>
          <w:i/>
          <w:iCs/>
          <w:sz w:val="24"/>
          <w:szCs w:val="24"/>
        </w:rPr>
        <w:t>Sur</w:t>
      </w:r>
      <w:r w:rsidRPr="00774517">
        <w:rPr>
          <w:rFonts w:ascii="Arial" w:hAnsi="Arial" w:cs="Arial"/>
          <w:sz w:val="24"/>
          <w:szCs w:val="24"/>
        </w:rPr>
        <w:t>); la mayúscula inicial para los nombres de programas, instituciones u organizaciones, como SEP (</w:t>
      </w:r>
      <w:r w:rsidRPr="00774517">
        <w:rPr>
          <w:rFonts w:ascii="Arial" w:hAnsi="Arial" w:cs="Arial"/>
          <w:b/>
          <w:sz w:val="24"/>
          <w:szCs w:val="24"/>
        </w:rPr>
        <w:t>S</w:t>
      </w:r>
      <w:r w:rsidRPr="00774517">
        <w:rPr>
          <w:rFonts w:ascii="Arial" w:hAnsi="Arial" w:cs="Arial"/>
          <w:sz w:val="24"/>
          <w:szCs w:val="24"/>
        </w:rPr>
        <w:t xml:space="preserve">ecretaría de </w:t>
      </w:r>
      <w:r w:rsidRPr="00774517">
        <w:rPr>
          <w:rFonts w:ascii="Arial" w:hAnsi="Arial" w:cs="Arial"/>
          <w:b/>
          <w:sz w:val="24"/>
          <w:szCs w:val="24"/>
        </w:rPr>
        <w:t>E</w:t>
      </w:r>
      <w:r w:rsidRPr="00774517">
        <w:rPr>
          <w:rFonts w:ascii="Arial" w:hAnsi="Arial" w:cs="Arial"/>
          <w:sz w:val="24"/>
          <w:szCs w:val="24"/>
        </w:rPr>
        <w:t xml:space="preserve">ducación </w:t>
      </w:r>
      <w:r w:rsidRPr="00774517">
        <w:rPr>
          <w:rFonts w:ascii="Arial" w:hAnsi="Arial" w:cs="Arial"/>
          <w:b/>
          <w:sz w:val="24"/>
          <w:szCs w:val="24"/>
        </w:rPr>
        <w:t>P</w:t>
      </w:r>
      <w:r w:rsidRPr="00774517">
        <w:rPr>
          <w:rFonts w:ascii="Arial" w:hAnsi="Arial" w:cs="Arial"/>
          <w:sz w:val="24"/>
          <w:szCs w:val="24"/>
        </w:rPr>
        <w:t>ública); o el principio de la primera y el final de la última: como BANXICO (</w:t>
      </w:r>
      <w:r w:rsidRPr="00774517">
        <w:rPr>
          <w:rFonts w:ascii="Arial" w:hAnsi="Arial" w:cs="Arial"/>
          <w:b/>
          <w:sz w:val="24"/>
          <w:szCs w:val="24"/>
        </w:rPr>
        <w:t>Ban</w:t>
      </w:r>
      <w:r w:rsidRPr="00774517">
        <w:rPr>
          <w:rFonts w:ascii="Arial" w:hAnsi="Arial" w:cs="Arial"/>
          <w:sz w:val="24"/>
          <w:szCs w:val="24"/>
        </w:rPr>
        <w:t>co de Mé</w:t>
      </w:r>
      <w:r w:rsidRPr="00774517">
        <w:rPr>
          <w:rFonts w:ascii="Arial" w:hAnsi="Arial" w:cs="Arial"/>
          <w:b/>
          <w:sz w:val="24"/>
          <w:szCs w:val="24"/>
        </w:rPr>
        <w:t>xico</w:t>
      </w:r>
      <w:r w:rsidRPr="00774517">
        <w:rPr>
          <w:rFonts w:ascii="Arial" w:hAnsi="Arial" w:cs="Arial"/>
          <w:sz w:val="24"/>
          <w:szCs w:val="24"/>
        </w:rPr>
        <w:t>).</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Catálogo:</w:t>
      </w:r>
      <w:r w:rsidRPr="00774517">
        <w:rPr>
          <w:rFonts w:ascii="Arial" w:hAnsi="Arial" w:cs="Arial"/>
          <w:sz w:val="24"/>
          <w:szCs w:val="24"/>
        </w:rPr>
        <w:t xml:space="preserve"> Tabla con un identificador, un concepto y otros valores para la gestión de datos. Los catálogos pueden contener referencias cruzadas y clasificaciones;</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Censo:</w:t>
      </w:r>
      <w:r w:rsidRPr="00774517">
        <w:rPr>
          <w:rFonts w:ascii="Arial" w:hAnsi="Arial" w:cs="Arial"/>
          <w:sz w:val="24"/>
          <w:szCs w:val="24"/>
        </w:rPr>
        <w:t xml:space="preserve"> Son operaciones de recolección de datos de todo el universo de estudio en un momento determinado;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Ciclo de Programa:</w:t>
      </w:r>
      <w:r w:rsidRPr="00774517">
        <w:rPr>
          <w:rFonts w:ascii="Arial" w:hAnsi="Arial" w:cs="Arial"/>
          <w:sz w:val="24"/>
          <w:szCs w:val="24"/>
        </w:rPr>
        <w:t xml:space="preserve"> Conjunto de actividades para investigar características de una determinada población para un período de referencia determinado;</w:t>
      </w:r>
    </w:p>
    <w:p w:rsidR="00774517" w:rsidRPr="00774517" w:rsidRDefault="00774517" w:rsidP="004E494E">
      <w:pPr>
        <w:pStyle w:val="Prrafodelista"/>
        <w:numPr>
          <w:ilvl w:val="0"/>
          <w:numId w:val="3"/>
        </w:numPr>
        <w:spacing w:after="0" w:line="400" w:lineRule="exact"/>
        <w:jc w:val="both"/>
        <w:rPr>
          <w:rFonts w:ascii="Arial" w:hAnsi="Arial" w:cs="Arial"/>
          <w:b/>
          <w:sz w:val="24"/>
          <w:szCs w:val="24"/>
        </w:rPr>
      </w:pPr>
      <w:r w:rsidRPr="00774517">
        <w:rPr>
          <w:rFonts w:ascii="Arial" w:hAnsi="Arial" w:cs="Arial"/>
          <w:b/>
          <w:sz w:val="24"/>
          <w:szCs w:val="24"/>
        </w:rPr>
        <w:t>Clasificación:</w:t>
      </w:r>
      <w:r w:rsidRPr="00774517">
        <w:rPr>
          <w:rFonts w:ascii="Arial" w:hAnsi="Arial" w:cs="Arial"/>
          <w:sz w:val="24"/>
          <w:szCs w:val="24"/>
        </w:rPr>
        <w:t xml:space="preserve"> Conjunto de categorías que pueden ser asignadas a una o más variables de un conjunto de datos. Las categorías para cada nivel de la estructura de clasificación deben ser mutuamente excluyentes y en su conjunto exhaustivas, es decir, a cada una de las unidades de una población se le puede asignar una y sólo una categoría;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Clave única de Programa:</w:t>
      </w:r>
      <w:r w:rsidRPr="00774517">
        <w:rPr>
          <w:rFonts w:ascii="Arial" w:hAnsi="Arial" w:cs="Arial"/>
          <w:sz w:val="24"/>
          <w:szCs w:val="24"/>
        </w:rPr>
        <w:t xml:space="preserve"> Es la sigla, abreviatura o acrónimo que distingue de manera única a cada Programa de Información estadística y geográfica;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Cofinanciamiento:</w:t>
      </w:r>
      <w:r w:rsidRPr="00774517">
        <w:rPr>
          <w:rFonts w:ascii="Arial" w:hAnsi="Arial" w:cs="Arial"/>
          <w:sz w:val="24"/>
          <w:szCs w:val="24"/>
        </w:rPr>
        <w:t xml:space="preserve"> Conjunción de dos o más líneas de crédito otorgadas para la ejecución de un proyecto;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Conjunto de Datos:</w:t>
      </w:r>
      <w:r w:rsidRPr="00774517">
        <w:rPr>
          <w:rFonts w:ascii="Arial" w:hAnsi="Arial" w:cs="Arial"/>
          <w:sz w:val="24"/>
          <w:szCs w:val="24"/>
        </w:rPr>
        <w:t xml:space="preserve"> Datos organizados. Incluyen Metadatos Estructurales a través de los cuales estos datos se vinculan entre sí y se agrupan dentro de una misma unidad temática;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Conjunto de Información:</w:t>
      </w:r>
      <w:r w:rsidRPr="00774517">
        <w:rPr>
          <w:rFonts w:ascii="Arial" w:hAnsi="Arial" w:cs="Arial"/>
          <w:sz w:val="24"/>
          <w:szCs w:val="24"/>
        </w:rPr>
        <w:t xml:space="preserve"> Colecciones organizadas de contenido estadístico o geográfico generados en la Fase de Análisis para ser insumo de la Fase de Difusión. Dentro de este concepto se encuentran los conjuntos de datos con controles de difusión; conjuntos de datos agregados; conjuntos de indicadores objetivo y otros indicadores, así </w:t>
      </w:r>
      <w:r w:rsidRPr="00774517">
        <w:rPr>
          <w:rFonts w:ascii="Arial" w:hAnsi="Arial" w:cs="Arial"/>
          <w:sz w:val="24"/>
          <w:szCs w:val="24"/>
        </w:rPr>
        <w:lastRenderedPageBreak/>
        <w:t>como los metadatos referenciales y cualquier otro contenido adicional, siendo el caso de notas técnicas y otros resultados de análisis;</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Dato:</w:t>
      </w:r>
      <w:r w:rsidRPr="00774517">
        <w:rPr>
          <w:rFonts w:ascii="Arial" w:hAnsi="Arial" w:cs="Arial"/>
          <w:sz w:val="24"/>
          <w:szCs w:val="24"/>
        </w:rPr>
        <w:t xml:space="preserve"> Un valor que representa una ocurrencia de los hechos u objetos que se recopilaron o derivaron;</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 xml:space="preserve">Encuesta: </w:t>
      </w:r>
      <w:r w:rsidRPr="00774517">
        <w:rPr>
          <w:rFonts w:ascii="Arial" w:hAnsi="Arial" w:cs="Arial"/>
          <w:sz w:val="24"/>
          <w:szCs w:val="24"/>
        </w:rPr>
        <w:t>Son operaciones de recolección de datos que captan información de una muestra del universo de estudio. Se realizan en los hogares</w:t>
      </w:r>
      <w:r w:rsidR="00CE6E1A">
        <w:rPr>
          <w:rFonts w:ascii="Arial" w:hAnsi="Arial" w:cs="Arial"/>
          <w:sz w:val="24"/>
          <w:szCs w:val="24"/>
        </w:rPr>
        <w:t>,</w:t>
      </w:r>
      <w:r w:rsidRPr="00774517">
        <w:rPr>
          <w:rFonts w:ascii="Arial" w:hAnsi="Arial" w:cs="Arial"/>
          <w:sz w:val="24"/>
          <w:szCs w:val="24"/>
        </w:rPr>
        <w:t xml:space="preserve"> establecimientos </w:t>
      </w:r>
      <w:r w:rsidR="00CE6E1A">
        <w:rPr>
          <w:rFonts w:ascii="Arial" w:hAnsi="Arial" w:cs="Arial"/>
          <w:sz w:val="24"/>
          <w:szCs w:val="24"/>
        </w:rPr>
        <w:t xml:space="preserve">o en otras unidades de observación </w:t>
      </w:r>
      <w:r w:rsidRPr="00774517">
        <w:rPr>
          <w:rFonts w:ascii="Arial" w:hAnsi="Arial" w:cs="Arial"/>
          <w:sz w:val="24"/>
          <w:szCs w:val="24"/>
        </w:rPr>
        <w:t>para contar con datos actualizados y con más profundidad sobre temas específicos. Atendiendo al diseño estadístico, una encuesta puede ser no probabilística, probabilística o mixta;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Encuesta Probabilística:</w:t>
      </w:r>
      <w:r w:rsidRPr="00774517">
        <w:rPr>
          <w:rFonts w:ascii="Arial" w:hAnsi="Arial" w:cs="Arial"/>
          <w:sz w:val="24"/>
          <w:szCs w:val="24"/>
        </w:rPr>
        <w:t xml:space="preserve"> Es la que se realiza con base en un diseño probabilístico de la muestra, lo que permite generalizar los resultados a toda la población. Emplea una muestra seleccionada mediante un método basado en la teoría de la probabilidad (proceso aleatorio), esto es, por medio de un método que incluye el conocimiento de las posibilidades de que alguna unidad sea seleccionada,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Encuesta Determinística (No Probabilística):</w:t>
      </w:r>
      <w:r w:rsidRPr="00774517">
        <w:rPr>
          <w:rFonts w:ascii="Arial" w:hAnsi="Arial" w:cs="Arial"/>
          <w:sz w:val="24"/>
          <w:szCs w:val="24"/>
        </w:rPr>
        <w:t xml:space="preserve"> Es la que emplea una muestra en la que la selección de las unidades está basada en factores diferentes a la oportunidad aleatoria, por ejemplo, conveniencia, experiencia anterior o el juicio del investigador,</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Encuesta por muestro Mixto:</w:t>
      </w:r>
      <w:r w:rsidRPr="00774517">
        <w:rPr>
          <w:rFonts w:ascii="Arial" w:hAnsi="Arial" w:cs="Arial"/>
          <w:sz w:val="24"/>
          <w:szCs w:val="24"/>
        </w:rPr>
        <w:t xml:space="preserve"> Es la que se realiza con base en un esquema de muestreo combinado, es decir, emplea un diseño de muestreo determinístico (no probabilístico) y un diseño de muestreo probabilístico.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Estadística Derivada:</w:t>
      </w:r>
      <w:r w:rsidRPr="00774517">
        <w:rPr>
          <w:rFonts w:ascii="Arial" w:hAnsi="Arial" w:cs="Arial"/>
          <w:sz w:val="24"/>
          <w:szCs w:val="24"/>
        </w:rPr>
        <w:t xml:space="preserve"> Conjunto de datos obtenidos mediante el uso de estadísticas provenientes de una o varias fuentes, con apoyo en cálculos matemáticos basados en conceptualizaciones o metodologías ajenas a las fuentes de datos utilizados;</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Estatus:</w:t>
      </w:r>
      <w:r w:rsidRPr="00774517">
        <w:rPr>
          <w:rFonts w:ascii="Arial" w:hAnsi="Arial" w:cs="Arial"/>
          <w:sz w:val="24"/>
          <w:szCs w:val="24"/>
        </w:rPr>
        <w:t xml:space="preserve"> Situación relativa de algo dentro de un determinado marco de referencia;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Fuentes Alternativas</w:t>
      </w:r>
      <w:r w:rsidR="00D315DE">
        <w:rPr>
          <w:rFonts w:ascii="Arial" w:hAnsi="Arial" w:cs="Arial"/>
          <w:b/>
          <w:sz w:val="24"/>
          <w:szCs w:val="24"/>
        </w:rPr>
        <w:t xml:space="preserve"> de Información</w:t>
      </w:r>
      <w:r w:rsidRPr="00774517">
        <w:rPr>
          <w:rFonts w:ascii="Arial" w:hAnsi="Arial" w:cs="Arial"/>
          <w:b/>
          <w:sz w:val="24"/>
          <w:szCs w:val="24"/>
        </w:rPr>
        <w:t>:</w:t>
      </w:r>
      <w:r w:rsidRPr="00774517">
        <w:rPr>
          <w:rFonts w:ascii="Arial" w:hAnsi="Arial" w:cs="Arial"/>
          <w:sz w:val="24"/>
          <w:szCs w:val="24"/>
        </w:rPr>
        <w:t xml:space="preserve"> </w:t>
      </w:r>
      <w:r w:rsidR="00D315DE" w:rsidRPr="00D315DE">
        <w:rPr>
          <w:rFonts w:ascii="Arial" w:hAnsi="Arial" w:cs="Arial"/>
          <w:sz w:val="24"/>
          <w:szCs w:val="24"/>
        </w:rPr>
        <w:t>Son el conjunto de datos que se generan al hacer uso de las tecnologías de información y la comunicación, que podrían ser útiles para producir información estadística y geográfica distinta, complementaria o que pudiera sustituir a la captada a través de censos, encuestas, registros administrativos y percepción remota</w:t>
      </w:r>
      <w:r w:rsidR="00D315DE">
        <w:rPr>
          <w:rFonts w:ascii="Arial" w:hAnsi="Arial" w:cs="Arial"/>
          <w:sz w:val="24"/>
          <w:szCs w:val="24"/>
        </w:rPr>
        <w:t>.</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lastRenderedPageBreak/>
        <w:t>Imágenes del territorio:</w:t>
      </w:r>
      <w:r w:rsidRPr="00774517">
        <w:rPr>
          <w:rFonts w:ascii="Arial" w:hAnsi="Arial" w:cs="Arial"/>
          <w:sz w:val="24"/>
          <w:szCs w:val="24"/>
        </w:rPr>
        <w:t xml:space="preserve"> Representación visual de la superficie del terreno capturada por sensores remotos tanto de fotografías aéreas como de imágenes de satélite;</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 xml:space="preserve">Indicador: </w:t>
      </w:r>
      <w:r w:rsidRPr="00774517">
        <w:rPr>
          <w:rFonts w:ascii="Arial" w:hAnsi="Arial" w:cs="Arial"/>
          <w:sz w:val="24"/>
          <w:szCs w:val="24"/>
        </w:rPr>
        <w:t>Medición que relaciona uno o más conceptos mediante la aplicación de una metodología sobre fenómenos o asuntos de interés;</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Índice:</w:t>
      </w:r>
      <w:r w:rsidRPr="00774517">
        <w:rPr>
          <w:rFonts w:ascii="Arial" w:hAnsi="Arial" w:cs="Arial"/>
          <w:sz w:val="24"/>
          <w:szCs w:val="24"/>
        </w:rPr>
        <w:t xml:space="preserve"> Medida estadística que permite estudiar los cambios que se producen en un magnitud simple o compleja con respecto al tiempo o al espacio.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Información:</w:t>
      </w:r>
      <w:r w:rsidRPr="00774517">
        <w:rPr>
          <w:rFonts w:ascii="Arial" w:hAnsi="Arial" w:cs="Arial"/>
          <w:sz w:val="24"/>
          <w:szCs w:val="24"/>
        </w:rPr>
        <w:t xml:space="preserve"> Datos útiles en un contexto particular. El contexto permite que los datos adquieran significado y puedan representar un mensaje determinado, hecho o fenómeno. Incluye información estadística y geográfica;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Información de Interés Nacional:</w:t>
      </w:r>
      <w:r w:rsidRPr="00774517">
        <w:rPr>
          <w:rFonts w:ascii="Arial" w:hAnsi="Arial" w:cs="Arial"/>
          <w:sz w:val="24"/>
          <w:szCs w:val="24"/>
        </w:rPr>
        <w:t xml:space="preserve"> Información que se determine como tal por la Junta de Gobierno, en términos de lo dispuesto por los </w:t>
      </w:r>
      <w:r w:rsidR="00640736">
        <w:rPr>
          <w:rFonts w:ascii="Arial" w:hAnsi="Arial" w:cs="Arial"/>
          <w:sz w:val="24"/>
          <w:szCs w:val="24"/>
        </w:rPr>
        <w:t>A</w:t>
      </w:r>
      <w:r w:rsidRPr="00774517">
        <w:rPr>
          <w:rFonts w:ascii="Arial" w:hAnsi="Arial" w:cs="Arial"/>
          <w:sz w:val="24"/>
          <w:szCs w:val="24"/>
        </w:rPr>
        <w:t>rtículos 77, fracción II y 78 de la Ley del Sistema Nacional de Información Estadística y Geográfica;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Información Estadística:</w:t>
      </w:r>
      <w:r w:rsidRPr="00774517">
        <w:rPr>
          <w:rFonts w:ascii="Arial" w:hAnsi="Arial" w:cs="Arial"/>
          <w:sz w:val="24"/>
          <w:szCs w:val="24"/>
        </w:rPr>
        <w:t xml:space="preserve"> Al conjunto de resultados cuantitativos o datos que se obtienen de las Actividades Estadísticas y Geográficas en materia estadística, tomando como base los datos primarios obtenidos de los </w:t>
      </w:r>
      <w:r w:rsidR="00CE6E1A" w:rsidRPr="00CE6E1A">
        <w:rPr>
          <w:rFonts w:ascii="Arial" w:hAnsi="Arial" w:cs="Arial"/>
          <w:sz w:val="24"/>
          <w:szCs w:val="24"/>
        </w:rPr>
        <w:t xml:space="preserve">Informantes del Sistema sobre </w:t>
      </w:r>
      <w:r w:rsidRPr="00774517">
        <w:rPr>
          <w:rFonts w:ascii="Arial" w:hAnsi="Arial" w:cs="Arial"/>
          <w:sz w:val="24"/>
          <w:szCs w:val="24"/>
        </w:rPr>
        <w:t>hechos que son relevantes para el conocimiento de los fenómenos económicos, gobierno, seguridad pública e impartición de justicia; demográficos y sociales, así como sus relaciones con el medio ambiente y el espacio territorial;</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Información Geográfica:</w:t>
      </w:r>
      <w:r w:rsidRPr="00774517">
        <w:rPr>
          <w:rFonts w:ascii="Arial" w:hAnsi="Arial" w:cs="Arial"/>
          <w:sz w:val="24"/>
          <w:szCs w:val="24"/>
        </w:rPr>
        <w:t xml:space="preserve"> Al conjunto organizado de datos espaciales georreferenciados, que mediante símbolos y códigos genera el conocimiento acerca de las condiciones </w:t>
      </w:r>
      <w:proofErr w:type="spellStart"/>
      <w:r w:rsidRPr="00774517">
        <w:rPr>
          <w:rFonts w:ascii="Arial" w:hAnsi="Arial" w:cs="Arial"/>
          <w:sz w:val="24"/>
          <w:szCs w:val="24"/>
        </w:rPr>
        <w:t>físicoambientales</w:t>
      </w:r>
      <w:proofErr w:type="spellEnd"/>
      <w:r w:rsidRPr="00774517">
        <w:rPr>
          <w:rFonts w:ascii="Arial" w:hAnsi="Arial" w:cs="Arial"/>
          <w:sz w:val="24"/>
          <w:szCs w:val="24"/>
        </w:rPr>
        <w:t xml:space="preserve"> de los recursos naturales y de las obras de naturaleza antrópica del territorio nacional;</w:t>
      </w:r>
    </w:p>
    <w:p w:rsidR="00774517" w:rsidRPr="00A90E66"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Infraestructura de Información:</w:t>
      </w:r>
      <w:r w:rsidRPr="00774517">
        <w:rPr>
          <w:rFonts w:ascii="Arial" w:hAnsi="Arial" w:cs="Arial"/>
          <w:sz w:val="24"/>
          <w:szCs w:val="24"/>
        </w:rPr>
        <w:t xml:space="preserve"> Conjunto de datos y metodologías que soportan el proceso de producción de información, así como su interacción e integración. Se compone de Catálogos y Clasificaciones; Registros Estadísticos y Registros Geográficos; </w:t>
      </w:r>
      <w:r w:rsidRPr="00A90E66">
        <w:rPr>
          <w:rFonts w:ascii="Arial" w:hAnsi="Arial" w:cs="Arial"/>
          <w:sz w:val="24"/>
          <w:szCs w:val="24"/>
        </w:rPr>
        <w:t>y Metodologías;</w:t>
      </w:r>
    </w:p>
    <w:p w:rsidR="00774517" w:rsidRPr="00A90E66" w:rsidRDefault="00774517" w:rsidP="009C2460">
      <w:pPr>
        <w:pStyle w:val="Prrafodelista"/>
        <w:numPr>
          <w:ilvl w:val="0"/>
          <w:numId w:val="3"/>
        </w:numPr>
        <w:spacing w:after="0" w:line="400" w:lineRule="exact"/>
        <w:jc w:val="both"/>
        <w:rPr>
          <w:rFonts w:ascii="Arial" w:hAnsi="Arial" w:cs="Arial"/>
          <w:sz w:val="24"/>
          <w:szCs w:val="24"/>
        </w:rPr>
      </w:pPr>
      <w:r w:rsidRPr="00A90E66">
        <w:rPr>
          <w:rFonts w:ascii="Arial" w:hAnsi="Arial" w:cs="Arial"/>
          <w:b/>
          <w:sz w:val="24"/>
          <w:szCs w:val="24"/>
        </w:rPr>
        <w:t>Interoperabilidad</w:t>
      </w:r>
      <w:r w:rsidR="009C2460" w:rsidRPr="00A90E66">
        <w:rPr>
          <w:rFonts w:ascii="Arial" w:hAnsi="Arial" w:cs="Arial"/>
          <w:b/>
          <w:sz w:val="24"/>
          <w:szCs w:val="24"/>
        </w:rPr>
        <w:t xml:space="preserve">: </w:t>
      </w:r>
      <w:r w:rsidR="009C2460" w:rsidRPr="00A90E66">
        <w:rPr>
          <w:rFonts w:ascii="Arial" w:hAnsi="Arial" w:cs="Arial"/>
          <w:sz w:val="24"/>
          <w:szCs w:val="24"/>
        </w:rPr>
        <w:t>La interoperabilidad es la capacidad de sistemas y servicios para crear, intercambiar y consumir datos reconociendo su contexto y significado.</w:t>
      </w:r>
    </w:p>
    <w:p w:rsid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Instituto o INEGI:</w:t>
      </w:r>
      <w:r w:rsidRPr="00774517">
        <w:rPr>
          <w:rFonts w:ascii="Arial" w:hAnsi="Arial" w:cs="Arial"/>
          <w:sz w:val="24"/>
          <w:szCs w:val="24"/>
        </w:rPr>
        <w:t xml:space="preserve"> Instituto Nacional de Estadística y Geografía;</w:t>
      </w:r>
    </w:p>
    <w:p w:rsidR="00D241B1" w:rsidRPr="008E0BA8" w:rsidRDefault="00D241B1" w:rsidP="004E494E">
      <w:pPr>
        <w:pStyle w:val="Prrafodelista"/>
        <w:numPr>
          <w:ilvl w:val="0"/>
          <w:numId w:val="3"/>
        </w:numPr>
        <w:spacing w:after="0" w:line="400" w:lineRule="exact"/>
        <w:jc w:val="both"/>
        <w:rPr>
          <w:rFonts w:ascii="Arial" w:hAnsi="Arial" w:cs="Arial"/>
          <w:b/>
          <w:sz w:val="24"/>
          <w:szCs w:val="24"/>
        </w:rPr>
      </w:pPr>
      <w:r w:rsidRPr="008E0BA8">
        <w:rPr>
          <w:rFonts w:ascii="Arial" w:hAnsi="Arial" w:cs="Arial"/>
          <w:b/>
          <w:sz w:val="24"/>
          <w:szCs w:val="24"/>
        </w:rPr>
        <w:lastRenderedPageBreak/>
        <w:t>Inventario de Programas de Información</w:t>
      </w:r>
      <w:r w:rsidR="0093479A" w:rsidRPr="008E0BA8">
        <w:rPr>
          <w:rFonts w:ascii="Arial" w:hAnsi="Arial" w:cs="Arial"/>
          <w:b/>
          <w:sz w:val="24"/>
          <w:szCs w:val="24"/>
        </w:rPr>
        <w:t xml:space="preserve"> o Inventario</w:t>
      </w:r>
      <w:r w:rsidR="00FF0B60" w:rsidRPr="008E0BA8">
        <w:rPr>
          <w:rFonts w:ascii="Arial" w:hAnsi="Arial" w:cs="Arial"/>
          <w:b/>
          <w:sz w:val="24"/>
          <w:szCs w:val="24"/>
        </w:rPr>
        <w:t xml:space="preserve">: </w:t>
      </w:r>
      <w:r w:rsidR="00FF0B60" w:rsidRPr="008E0BA8">
        <w:rPr>
          <w:rFonts w:ascii="Arial" w:hAnsi="Arial" w:cs="Arial"/>
          <w:sz w:val="24"/>
          <w:szCs w:val="24"/>
        </w:rPr>
        <w:t>Lista detallada, ordenada y clasificada de los Programas de Información que las Unidades Administrativas del Instituto Nacional de Estadística y Geografía generan en el ámbito de sus competencias.</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LSNIEG:</w:t>
      </w:r>
      <w:r w:rsidRPr="00774517">
        <w:rPr>
          <w:rFonts w:ascii="Arial" w:hAnsi="Arial" w:cs="Arial"/>
          <w:sz w:val="24"/>
          <w:szCs w:val="24"/>
        </w:rPr>
        <w:t xml:space="preserve"> Ley del Sistema Nacional de Información de Estadística y Geografía;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Metadatos:</w:t>
      </w:r>
      <w:r w:rsidRPr="00774517">
        <w:rPr>
          <w:rFonts w:ascii="Arial" w:hAnsi="Arial" w:cs="Arial"/>
          <w:sz w:val="24"/>
          <w:szCs w:val="24"/>
        </w:rPr>
        <w:t xml:space="preserve"> Datos estructurados que describen las características del contenido, captura, procesamiento, calidad, condición, acceso y distribución de la información estadística o geográfica;</w:t>
      </w:r>
    </w:p>
    <w:p w:rsid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MPEG:</w:t>
      </w:r>
      <w:r w:rsidRPr="00774517">
        <w:rPr>
          <w:rFonts w:ascii="Arial" w:hAnsi="Arial" w:cs="Arial"/>
          <w:sz w:val="24"/>
          <w:szCs w:val="24"/>
        </w:rPr>
        <w:t xml:space="preserve"> Modelo del Proceso Estadístico y Geográfico;</w:t>
      </w:r>
    </w:p>
    <w:p w:rsidR="00D0517C" w:rsidRPr="00774517" w:rsidRDefault="00D0517C" w:rsidP="004E494E">
      <w:pPr>
        <w:pStyle w:val="Prrafodelista"/>
        <w:numPr>
          <w:ilvl w:val="0"/>
          <w:numId w:val="3"/>
        </w:numPr>
        <w:spacing w:after="0" w:line="400" w:lineRule="exact"/>
        <w:jc w:val="both"/>
        <w:rPr>
          <w:rFonts w:ascii="Arial" w:hAnsi="Arial" w:cs="Arial"/>
          <w:sz w:val="24"/>
          <w:szCs w:val="24"/>
        </w:rPr>
      </w:pPr>
      <w:r w:rsidRPr="00D0517C">
        <w:rPr>
          <w:rFonts w:ascii="Arial" w:hAnsi="Arial" w:cs="Arial"/>
          <w:b/>
          <w:sz w:val="24"/>
          <w:szCs w:val="24"/>
        </w:rPr>
        <w:t>Necesidad de Información:</w:t>
      </w:r>
      <w:r w:rsidRPr="00D0517C">
        <w:rPr>
          <w:rFonts w:ascii="Arial" w:hAnsi="Arial" w:cs="Arial"/>
          <w:sz w:val="24"/>
          <w:szCs w:val="24"/>
        </w:rPr>
        <w:t xml:space="preserve"> Requerimiento de información expresada a través de una especificación legal, requisito, solicitud u otra comunicación para la consideración de un productor de información;</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Necesidad Estructurada de Información:</w:t>
      </w:r>
      <w:r w:rsidRPr="00774517">
        <w:rPr>
          <w:rFonts w:ascii="Arial" w:hAnsi="Arial" w:cs="Arial"/>
          <w:sz w:val="24"/>
          <w:szCs w:val="24"/>
        </w:rPr>
        <w:t xml:space="preserve"> Necesidad de información para la que se han definido el objetivo de la información, los conceptos a ser medidos, la población objeto de estudio, los dominios de estudio y la periodicidad con la que se requiere producir la información;</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Periodicidad de producción de la información:</w:t>
      </w:r>
      <w:r w:rsidRPr="00774517">
        <w:rPr>
          <w:rFonts w:ascii="Arial" w:hAnsi="Arial" w:cs="Arial"/>
          <w:sz w:val="24"/>
          <w:szCs w:val="24"/>
        </w:rPr>
        <w:t xml:space="preserve"> frecuencia con la que se produce la información;</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Periodicidad de publicación de resultados:</w:t>
      </w:r>
      <w:r w:rsidRPr="00774517">
        <w:rPr>
          <w:rFonts w:ascii="Arial" w:hAnsi="Arial" w:cs="Arial"/>
          <w:sz w:val="24"/>
          <w:szCs w:val="24"/>
        </w:rPr>
        <w:t xml:space="preserve"> frecuencia con la que se publican los resultados de un Programa de Información;</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Población:</w:t>
      </w:r>
      <w:r w:rsidRPr="00774517">
        <w:rPr>
          <w:rFonts w:ascii="Arial" w:hAnsi="Arial" w:cs="Arial"/>
          <w:sz w:val="24"/>
          <w:szCs w:val="24"/>
        </w:rPr>
        <w:t xml:space="preserve"> El conjunto de unidades pertenecientes a un grupo de personas, empresas, establecimientos, viviendas, o cualquier otro tipo de objetos, acciones o eventos, con base en ciertas características bien definidas, incluyendo límites sobre tiempo y espacio;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Presentación:</w:t>
      </w:r>
      <w:r w:rsidRPr="00774517">
        <w:rPr>
          <w:rFonts w:ascii="Arial" w:hAnsi="Arial" w:cs="Arial"/>
          <w:sz w:val="24"/>
          <w:szCs w:val="24"/>
        </w:rPr>
        <w:t xml:space="preserve"> La forma en la que datos y metadatos obtenidos de un Conjunto de Información se incorporan para formar un elemento de un Producto;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Proceso:</w:t>
      </w:r>
      <w:r w:rsidRPr="00774517">
        <w:rPr>
          <w:rFonts w:ascii="Arial" w:hAnsi="Arial" w:cs="Arial"/>
          <w:sz w:val="24"/>
          <w:szCs w:val="24"/>
        </w:rPr>
        <w:t xml:space="preserve"> Conjunto de actividades, recursos humanos, datos e infraestructura relacionadas lógicamente para producir un resultado;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Producto:</w:t>
      </w:r>
      <w:r w:rsidRPr="00774517">
        <w:rPr>
          <w:rFonts w:ascii="Arial" w:hAnsi="Arial" w:cs="Arial"/>
          <w:sz w:val="24"/>
          <w:szCs w:val="24"/>
        </w:rPr>
        <w:t xml:space="preserve"> Resultado final de un proceso que se pone a disposición de un usuario. Un Producto incluye un conjunto de Presentaciones para un usuario;</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lastRenderedPageBreak/>
        <w:t>Programa de Información o Programa:</w:t>
      </w:r>
      <w:r w:rsidRPr="00774517">
        <w:rPr>
          <w:rFonts w:ascii="Arial" w:hAnsi="Arial" w:cs="Arial"/>
          <w:sz w:val="24"/>
          <w:szCs w:val="24"/>
        </w:rPr>
        <w:t xml:space="preserve"> Conjunto de actividades, que se pueden repetir, que describen el propósito y contexto de un conjunto de Procesos que se llevarán a cabo cada periodo de tiempo para producir información;</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PTracking:</w:t>
      </w:r>
      <w:r w:rsidRPr="00774517">
        <w:rPr>
          <w:rFonts w:ascii="Arial" w:hAnsi="Arial" w:cs="Arial"/>
          <w:sz w:val="24"/>
          <w:szCs w:val="24"/>
        </w:rPr>
        <w:t xml:space="preserve"> Sistema para el registro de evidencias de los Programas de Información con base en la Norma Técnica del Proceso de Producción de información estadística y geográfica para el Instituto Nacional de Estadística y Geografía;</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Registro Administrativo:</w:t>
      </w:r>
      <w:r w:rsidRPr="00774517">
        <w:rPr>
          <w:rFonts w:ascii="Arial" w:hAnsi="Arial" w:cs="Arial"/>
          <w:sz w:val="24"/>
          <w:szCs w:val="24"/>
        </w:rPr>
        <w:t xml:space="preserve"> Conjunto de datos que fueron generados con fines operacionales o como parte de las funciones de una institución pública o privada sobre un tipo de objeto, sujeto, acción, hecho o evento, y obtenidos sistemáticamente con base en un formato específico ya sea impreso, digital u otro y bajo un marco de funciones y facultades formalmente establecidas en instrumentos jurídicos o reglamentarios;</w:t>
      </w:r>
    </w:p>
    <w:p w:rsidR="00774517" w:rsidRP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Siglas:</w:t>
      </w:r>
      <w:r w:rsidRPr="00774517">
        <w:rPr>
          <w:rFonts w:ascii="Arial" w:hAnsi="Arial" w:cs="Arial"/>
          <w:sz w:val="24"/>
          <w:szCs w:val="24"/>
        </w:rPr>
        <w:t xml:space="preserve"> Es un término formado por cada una de las letras iniciales (se escribe en mayúsculas y sin puntos intermedios) de una expresión compuesta por varias palabras, por ejemplo, ISR (Impuesto Sobre la Renta);</w:t>
      </w:r>
    </w:p>
    <w:p w:rsidR="00774517" w:rsidRDefault="00774517" w:rsidP="004E494E">
      <w:pPr>
        <w:pStyle w:val="Prrafodelista"/>
        <w:numPr>
          <w:ilvl w:val="0"/>
          <w:numId w:val="3"/>
        </w:numPr>
        <w:spacing w:after="0" w:line="400" w:lineRule="exact"/>
        <w:jc w:val="both"/>
        <w:rPr>
          <w:rFonts w:ascii="Arial" w:hAnsi="Arial" w:cs="Arial"/>
          <w:sz w:val="24"/>
          <w:szCs w:val="24"/>
        </w:rPr>
      </w:pPr>
      <w:r w:rsidRPr="00774517">
        <w:rPr>
          <w:rFonts w:ascii="Arial" w:hAnsi="Arial" w:cs="Arial"/>
          <w:b/>
          <w:sz w:val="24"/>
          <w:szCs w:val="24"/>
        </w:rPr>
        <w:t>Unidades Administrativas:</w:t>
      </w:r>
      <w:r w:rsidRPr="00774517">
        <w:rPr>
          <w:rFonts w:ascii="Arial" w:hAnsi="Arial" w:cs="Arial"/>
          <w:sz w:val="24"/>
          <w:szCs w:val="24"/>
        </w:rPr>
        <w:t xml:space="preserve"> Aquellas enlistadas en el </w:t>
      </w:r>
      <w:r w:rsidR="00640736">
        <w:rPr>
          <w:rFonts w:ascii="Arial" w:hAnsi="Arial" w:cs="Arial"/>
          <w:sz w:val="24"/>
          <w:szCs w:val="24"/>
        </w:rPr>
        <w:t>A</w:t>
      </w:r>
      <w:r w:rsidRPr="00774517">
        <w:rPr>
          <w:rFonts w:ascii="Arial" w:hAnsi="Arial" w:cs="Arial"/>
          <w:sz w:val="24"/>
          <w:szCs w:val="24"/>
        </w:rPr>
        <w:t>rtículo 3 del Reglamento Interior del Instituto Nacional de Estadística y Geografía que desarrollen actividades para producir información estadística y geográfica, sea o no de Interés Nacional;</w:t>
      </w:r>
    </w:p>
    <w:p w:rsidR="007E23F2" w:rsidRPr="00774517" w:rsidRDefault="00014609" w:rsidP="00D315DE">
      <w:pPr>
        <w:pStyle w:val="Ttulo1"/>
        <w:spacing w:line="400" w:lineRule="exact"/>
        <w:jc w:val="center"/>
        <w:rPr>
          <w:rFonts w:ascii="Arial" w:hAnsi="Arial" w:cs="Arial"/>
          <w:b/>
          <w:color w:val="auto"/>
          <w:sz w:val="24"/>
          <w:szCs w:val="24"/>
        </w:rPr>
      </w:pPr>
      <w:r>
        <w:rPr>
          <w:rFonts w:ascii="Arial" w:hAnsi="Arial" w:cs="Arial"/>
          <w:b/>
          <w:color w:val="auto"/>
          <w:sz w:val="24"/>
          <w:szCs w:val="24"/>
        </w:rPr>
        <w:t xml:space="preserve">III. </w:t>
      </w:r>
      <w:bookmarkStart w:id="5" w:name="_Toc14103401"/>
      <w:r w:rsidR="00312F2F" w:rsidRPr="00774517">
        <w:rPr>
          <w:rFonts w:ascii="Arial" w:hAnsi="Arial" w:cs="Arial"/>
          <w:b/>
          <w:color w:val="auto"/>
          <w:sz w:val="24"/>
          <w:szCs w:val="24"/>
        </w:rPr>
        <w:t>Lineamientos Específicos.</w:t>
      </w:r>
      <w:bookmarkEnd w:id="5"/>
    </w:p>
    <w:p w:rsidR="00184601" w:rsidRDefault="00184601" w:rsidP="00781453">
      <w:pPr>
        <w:spacing w:line="400" w:lineRule="exact"/>
        <w:rPr>
          <w:rFonts w:ascii="Arial" w:hAnsi="Arial" w:cs="Arial"/>
          <w:b/>
          <w:sz w:val="24"/>
          <w:szCs w:val="24"/>
        </w:rPr>
      </w:pPr>
      <w:r w:rsidRPr="00985BC7">
        <w:rPr>
          <w:rFonts w:ascii="Arial" w:hAnsi="Arial" w:cs="Arial"/>
          <w:b/>
          <w:sz w:val="24"/>
          <w:szCs w:val="24"/>
        </w:rPr>
        <w:t>III.1 Elementos descriptivos para la caracterización de los Programas de Información</w:t>
      </w:r>
      <w:r w:rsidR="00985BC7" w:rsidRPr="00985BC7">
        <w:rPr>
          <w:rFonts w:ascii="Arial" w:hAnsi="Arial" w:cs="Arial"/>
          <w:b/>
          <w:sz w:val="24"/>
          <w:szCs w:val="24"/>
        </w:rPr>
        <w:t>.</w:t>
      </w:r>
    </w:p>
    <w:p w:rsidR="00417C02" w:rsidRDefault="00417C02" w:rsidP="00D315DE">
      <w:pPr>
        <w:spacing w:line="400" w:lineRule="exact"/>
        <w:jc w:val="both"/>
        <w:rPr>
          <w:rFonts w:ascii="Arial" w:hAnsi="Arial" w:cs="Arial"/>
          <w:b/>
          <w:sz w:val="24"/>
          <w:szCs w:val="24"/>
        </w:rPr>
      </w:pPr>
    </w:p>
    <w:p w:rsidR="00A575DD" w:rsidRPr="00EF38EE" w:rsidRDefault="00A575DD" w:rsidP="00D315DE">
      <w:pPr>
        <w:spacing w:line="400" w:lineRule="exact"/>
        <w:jc w:val="both"/>
        <w:rPr>
          <w:rFonts w:ascii="Arial" w:hAnsi="Arial" w:cs="Arial"/>
          <w:sz w:val="24"/>
          <w:szCs w:val="24"/>
        </w:rPr>
      </w:pPr>
      <w:r w:rsidRPr="008B059E">
        <w:rPr>
          <w:rFonts w:ascii="Arial" w:hAnsi="Arial" w:cs="Arial"/>
          <w:b/>
          <w:sz w:val="24"/>
          <w:szCs w:val="24"/>
        </w:rPr>
        <w:t xml:space="preserve">Artículo </w:t>
      </w:r>
      <w:r w:rsidR="008B059E" w:rsidRPr="008B059E">
        <w:rPr>
          <w:rFonts w:ascii="Arial" w:hAnsi="Arial" w:cs="Arial"/>
          <w:b/>
          <w:sz w:val="24"/>
          <w:szCs w:val="24"/>
        </w:rPr>
        <w:t>6</w:t>
      </w:r>
      <w:r w:rsidRPr="008B059E">
        <w:rPr>
          <w:rFonts w:ascii="Arial" w:hAnsi="Arial" w:cs="Arial"/>
          <w:b/>
          <w:sz w:val="24"/>
          <w:szCs w:val="24"/>
        </w:rPr>
        <w:t xml:space="preserve">.- </w:t>
      </w:r>
      <w:r w:rsidR="00B762AA" w:rsidRPr="008B059E">
        <w:rPr>
          <w:rFonts w:ascii="Arial" w:hAnsi="Arial" w:cs="Arial"/>
          <w:sz w:val="24"/>
          <w:szCs w:val="24"/>
        </w:rPr>
        <w:t>La Dirección General de Integración, Análisis e Investigación es la Unidad Administrativa responsable de la integración del Inventario de Programas de Información</w:t>
      </w:r>
      <w:r w:rsidR="00B762AA" w:rsidRPr="008B059E">
        <w:rPr>
          <w:rFonts w:ascii="Arial" w:hAnsi="Arial" w:cs="Arial"/>
          <w:b/>
          <w:sz w:val="24"/>
          <w:szCs w:val="24"/>
        </w:rPr>
        <w:t xml:space="preserve">. </w:t>
      </w:r>
      <w:r w:rsidRPr="008B059E">
        <w:rPr>
          <w:rFonts w:ascii="Arial" w:hAnsi="Arial" w:cs="Arial"/>
          <w:sz w:val="24"/>
          <w:szCs w:val="24"/>
        </w:rPr>
        <w:t xml:space="preserve">Para su </w:t>
      </w:r>
      <w:r w:rsidR="0005381D" w:rsidRPr="008B059E">
        <w:rPr>
          <w:rFonts w:ascii="Arial" w:hAnsi="Arial" w:cs="Arial"/>
          <w:sz w:val="24"/>
          <w:szCs w:val="24"/>
        </w:rPr>
        <w:t>registro en el</w:t>
      </w:r>
      <w:r w:rsidRPr="008B059E">
        <w:rPr>
          <w:rFonts w:ascii="Arial" w:hAnsi="Arial" w:cs="Arial"/>
          <w:sz w:val="24"/>
          <w:szCs w:val="24"/>
        </w:rPr>
        <w:t xml:space="preserve"> </w:t>
      </w:r>
      <w:r w:rsidR="00EF38EE" w:rsidRPr="008B059E">
        <w:rPr>
          <w:rFonts w:ascii="Arial" w:hAnsi="Arial" w:cs="Arial"/>
          <w:sz w:val="24"/>
          <w:szCs w:val="24"/>
        </w:rPr>
        <w:t xml:space="preserve">Inventario, los </w:t>
      </w:r>
      <w:r w:rsidR="0005381D" w:rsidRPr="008B059E">
        <w:rPr>
          <w:rFonts w:ascii="Arial" w:hAnsi="Arial" w:cs="Arial"/>
          <w:sz w:val="24"/>
          <w:szCs w:val="24"/>
        </w:rPr>
        <w:t>p</w:t>
      </w:r>
      <w:r w:rsidR="00EF38EE" w:rsidRPr="008B059E">
        <w:rPr>
          <w:rFonts w:ascii="Arial" w:hAnsi="Arial" w:cs="Arial"/>
          <w:sz w:val="24"/>
          <w:szCs w:val="24"/>
        </w:rPr>
        <w:t xml:space="preserve">rogramas </w:t>
      </w:r>
      <w:r w:rsidR="009C2460" w:rsidRPr="008B059E">
        <w:rPr>
          <w:rFonts w:ascii="Arial" w:hAnsi="Arial" w:cs="Arial"/>
          <w:sz w:val="24"/>
          <w:szCs w:val="24"/>
        </w:rPr>
        <w:t>serán</w:t>
      </w:r>
      <w:r w:rsidR="00EF38EE" w:rsidRPr="008B059E">
        <w:rPr>
          <w:rFonts w:ascii="Arial" w:hAnsi="Arial" w:cs="Arial"/>
          <w:sz w:val="24"/>
          <w:szCs w:val="24"/>
        </w:rPr>
        <w:t xml:space="preserve"> caracterizados de conformidad con </w:t>
      </w:r>
      <w:r w:rsidR="009C2460" w:rsidRPr="008B059E">
        <w:rPr>
          <w:rFonts w:ascii="Arial" w:hAnsi="Arial" w:cs="Arial"/>
          <w:sz w:val="24"/>
          <w:szCs w:val="24"/>
        </w:rPr>
        <w:t>los conceptos que se describen a continuación</w:t>
      </w:r>
      <w:r w:rsidR="00EF38EE" w:rsidRPr="008B059E">
        <w:rPr>
          <w:rFonts w:ascii="Arial" w:hAnsi="Arial" w:cs="Arial"/>
          <w:sz w:val="24"/>
          <w:szCs w:val="24"/>
        </w:rPr>
        <w:t>:</w:t>
      </w:r>
    </w:p>
    <w:p w:rsidR="00870DE3" w:rsidRPr="00870DE3" w:rsidRDefault="00870DE3" w:rsidP="004E494E">
      <w:pPr>
        <w:numPr>
          <w:ilvl w:val="0"/>
          <w:numId w:val="6"/>
        </w:numPr>
        <w:spacing w:after="0" w:line="400" w:lineRule="exact"/>
        <w:ind w:left="567" w:hanging="283"/>
        <w:contextualSpacing/>
        <w:jc w:val="both"/>
        <w:rPr>
          <w:rFonts w:ascii="Arial" w:hAnsi="Arial" w:cs="Arial"/>
          <w:b/>
          <w:sz w:val="24"/>
          <w:szCs w:val="24"/>
        </w:rPr>
      </w:pPr>
      <w:r w:rsidRPr="00870DE3">
        <w:rPr>
          <w:rFonts w:ascii="Arial" w:hAnsi="Arial" w:cs="Arial"/>
          <w:b/>
          <w:sz w:val="24"/>
          <w:szCs w:val="24"/>
        </w:rPr>
        <w:t>Nombre de los Programas de Información</w:t>
      </w:r>
    </w:p>
    <w:p w:rsidR="00870DE3" w:rsidRPr="00870DE3" w:rsidRDefault="00870DE3" w:rsidP="00D315DE">
      <w:pPr>
        <w:spacing w:after="0" w:line="400" w:lineRule="exact"/>
        <w:ind w:left="567"/>
        <w:contextualSpacing/>
        <w:jc w:val="both"/>
        <w:rPr>
          <w:rFonts w:ascii="Arial" w:hAnsi="Arial" w:cs="Arial"/>
          <w:sz w:val="24"/>
          <w:szCs w:val="24"/>
        </w:rPr>
      </w:pPr>
      <w:r w:rsidRPr="00870DE3">
        <w:rPr>
          <w:rFonts w:ascii="Arial" w:hAnsi="Arial" w:cs="Arial"/>
          <w:sz w:val="24"/>
          <w:szCs w:val="24"/>
        </w:rPr>
        <w:t>El nombre del Programa de Información describe el fenómeno a medir, la fuente de los datos o método de generación por medio del cual se decidió recopilar la información, y en algunos casos su periodicidad de producción. Para su integración se debe considerar l</w:t>
      </w:r>
      <w:r w:rsidR="00AF5591">
        <w:rPr>
          <w:rFonts w:ascii="Arial" w:hAnsi="Arial" w:cs="Arial"/>
          <w:sz w:val="24"/>
          <w:szCs w:val="24"/>
        </w:rPr>
        <w:t xml:space="preserve">a siguiente </w:t>
      </w:r>
      <w:r w:rsidR="00910D75">
        <w:rPr>
          <w:rFonts w:ascii="Arial" w:hAnsi="Arial" w:cs="Arial"/>
          <w:sz w:val="24"/>
          <w:szCs w:val="24"/>
        </w:rPr>
        <w:t>jerarquía:</w:t>
      </w:r>
    </w:p>
    <w:p w:rsidR="00870DE3" w:rsidRPr="00870DE3" w:rsidRDefault="00870DE3" w:rsidP="004E494E">
      <w:pPr>
        <w:numPr>
          <w:ilvl w:val="0"/>
          <w:numId w:val="5"/>
        </w:numPr>
        <w:spacing w:after="0" w:line="400" w:lineRule="exact"/>
        <w:contextualSpacing/>
        <w:jc w:val="both"/>
        <w:rPr>
          <w:rFonts w:ascii="Arial" w:hAnsi="Arial" w:cs="Arial"/>
          <w:sz w:val="24"/>
          <w:szCs w:val="24"/>
        </w:rPr>
      </w:pPr>
      <w:r w:rsidRPr="00870DE3">
        <w:rPr>
          <w:rFonts w:ascii="Arial" w:hAnsi="Arial" w:cs="Arial"/>
          <w:sz w:val="24"/>
          <w:szCs w:val="24"/>
        </w:rPr>
        <w:lastRenderedPageBreak/>
        <w:t>Utilizar el nombre según se establece en la LSNIEG;</w:t>
      </w:r>
    </w:p>
    <w:p w:rsidR="00870DE3" w:rsidRPr="00870DE3" w:rsidRDefault="00870DE3" w:rsidP="00D315DE">
      <w:pPr>
        <w:spacing w:after="0" w:line="400" w:lineRule="exact"/>
        <w:ind w:left="1211"/>
        <w:contextualSpacing/>
        <w:jc w:val="both"/>
        <w:rPr>
          <w:rFonts w:ascii="Arial" w:hAnsi="Arial" w:cs="Arial"/>
          <w:b/>
          <w:sz w:val="24"/>
          <w:szCs w:val="24"/>
        </w:rPr>
      </w:pPr>
      <w:r w:rsidRPr="00870DE3">
        <w:rPr>
          <w:rFonts w:ascii="Arial" w:hAnsi="Arial" w:cs="Arial"/>
          <w:b/>
          <w:sz w:val="24"/>
          <w:szCs w:val="24"/>
        </w:rPr>
        <w:t xml:space="preserve">Ejemplo: </w:t>
      </w:r>
    </w:p>
    <w:p w:rsidR="00870DE3" w:rsidRDefault="00870DE3" w:rsidP="004E494E">
      <w:pPr>
        <w:numPr>
          <w:ilvl w:val="0"/>
          <w:numId w:val="16"/>
        </w:numPr>
        <w:spacing w:after="0" w:line="400" w:lineRule="exact"/>
        <w:contextualSpacing/>
        <w:jc w:val="both"/>
        <w:rPr>
          <w:rFonts w:ascii="Arial" w:hAnsi="Arial" w:cs="Arial"/>
          <w:sz w:val="24"/>
          <w:szCs w:val="24"/>
        </w:rPr>
      </w:pPr>
      <w:r w:rsidRPr="00870DE3">
        <w:rPr>
          <w:rFonts w:ascii="Arial" w:hAnsi="Arial" w:cs="Arial"/>
          <w:sz w:val="24"/>
          <w:szCs w:val="24"/>
        </w:rPr>
        <w:t xml:space="preserve">Índice Nacional de Precios al Consumidor (art. 59, </w:t>
      </w:r>
      <w:proofErr w:type="spellStart"/>
      <w:r w:rsidRPr="00870DE3">
        <w:rPr>
          <w:rFonts w:ascii="Arial" w:hAnsi="Arial" w:cs="Arial"/>
          <w:sz w:val="24"/>
          <w:szCs w:val="24"/>
        </w:rPr>
        <w:t>fracc.</w:t>
      </w:r>
      <w:proofErr w:type="spellEnd"/>
      <w:r w:rsidRPr="00870DE3">
        <w:rPr>
          <w:rFonts w:ascii="Arial" w:hAnsi="Arial" w:cs="Arial"/>
          <w:sz w:val="24"/>
          <w:szCs w:val="24"/>
        </w:rPr>
        <w:t xml:space="preserve"> III)</w:t>
      </w:r>
      <w:r w:rsidR="003669F4">
        <w:rPr>
          <w:rFonts w:ascii="Arial" w:hAnsi="Arial" w:cs="Arial"/>
          <w:sz w:val="24"/>
          <w:szCs w:val="24"/>
        </w:rPr>
        <w:t>.</w:t>
      </w:r>
    </w:p>
    <w:p w:rsidR="0036520D" w:rsidRPr="0036520D" w:rsidRDefault="0036520D" w:rsidP="0036520D">
      <w:pPr>
        <w:numPr>
          <w:ilvl w:val="0"/>
          <w:numId w:val="16"/>
        </w:numPr>
        <w:spacing w:after="0" w:line="400" w:lineRule="exact"/>
        <w:contextualSpacing/>
        <w:jc w:val="both"/>
        <w:rPr>
          <w:rFonts w:ascii="Arial" w:hAnsi="Arial" w:cs="Arial"/>
          <w:sz w:val="24"/>
          <w:szCs w:val="24"/>
        </w:rPr>
      </w:pPr>
      <w:r w:rsidRPr="00870DE3">
        <w:rPr>
          <w:rFonts w:ascii="Arial" w:hAnsi="Arial" w:cs="Arial"/>
          <w:sz w:val="24"/>
          <w:szCs w:val="24"/>
        </w:rPr>
        <w:t xml:space="preserve">Índice Nacional de Precios Productor (art. 59, </w:t>
      </w:r>
      <w:proofErr w:type="spellStart"/>
      <w:r w:rsidRPr="00870DE3">
        <w:rPr>
          <w:rFonts w:ascii="Arial" w:hAnsi="Arial" w:cs="Arial"/>
          <w:sz w:val="24"/>
          <w:szCs w:val="24"/>
        </w:rPr>
        <w:t>fracc.</w:t>
      </w:r>
      <w:proofErr w:type="spellEnd"/>
      <w:r w:rsidRPr="00870DE3">
        <w:rPr>
          <w:rFonts w:ascii="Arial" w:hAnsi="Arial" w:cs="Arial"/>
          <w:sz w:val="24"/>
          <w:szCs w:val="24"/>
        </w:rPr>
        <w:t xml:space="preserve"> III)</w:t>
      </w:r>
      <w:r>
        <w:rPr>
          <w:rFonts w:ascii="Arial" w:hAnsi="Arial" w:cs="Arial"/>
          <w:sz w:val="24"/>
          <w:szCs w:val="24"/>
        </w:rPr>
        <w:t>.</w:t>
      </w:r>
    </w:p>
    <w:p w:rsidR="00D241B1" w:rsidRPr="00870DE3" w:rsidRDefault="00D241B1" w:rsidP="00D241B1">
      <w:pPr>
        <w:spacing w:after="0" w:line="400" w:lineRule="exact"/>
        <w:ind w:left="1931"/>
        <w:contextualSpacing/>
        <w:jc w:val="both"/>
        <w:rPr>
          <w:rFonts w:ascii="Arial" w:hAnsi="Arial" w:cs="Arial"/>
          <w:sz w:val="24"/>
          <w:szCs w:val="24"/>
        </w:rPr>
      </w:pPr>
    </w:p>
    <w:p w:rsidR="00870DE3" w:rsidRPr="00870DE3" w:rsidRDefault="00870DE3" w:rsidP="004E494E">
      <w:pPr>
        <w:numPr>
          <w:ilvl w:val="0"/>
          <w:numId w:val="5"/>
        </w:numPr>
        <w:spacing w:after="0" w:line="400" w:lineRule="exact"/>
        <w:contextualSpacing/>
        <w:jc w:val="both"/>
        <w:rPr>
          <w:rFonts w:ascii="Arial" w:hAnsi="Arial" w:cs="Arial"/>
          <w:sz w:val="24"/>
          <w:szCs w:val="24"/>
        </w:rPr>
      </w:pPr>
      <w:r w:rsidRPr="00870DE3">
        <w:rPr>
          <w:rFonts w:ascii="Arial" w:hAnsi="Arial" w:cs="Arial"/>
          <w:sz w:val="24"/>
          <w:szCs w:val="24"/>
        </w:rPr>
        <w:t>Utilizar el nombre publicado en el Diario Oficial de la Federación (DOF), cuando se trate de Información de Interés Nacional aprobada por la Junta de Gobierno del INEGI;</w:t>
      </w:r>
    </w:p>
    <w:p w:rsidR="00870DE3" w:rsidRPr="00870DE3" w:rsidRDefault="00870DE3" w:rsidP="00D315DE">
      <w:pPr>
        <w:spacing w:after="0" w:line="400" w:lineRule="exact"/>
        <w:ind w:left="1211"/>
        <w:contextualSpacing/>
        <w:jc w:val="both"/>
        <w:rPr>
          <w:rFonts w:ascii="Arial" w:hAnsi="Arial" w:cs="Arial"/>
          <w:b/>
          <w:sz w:val="24"/>
          <w:szCs w:val="24"/>
        </w:rPr>
      </w:pPr>
      <w:r w:rsidRPr="00870DE3">
        <w:rPr>
          <w:rFonts w:ascii="Arial" w:hAnsi="Arial" w:cs="Arial"/>
          <w:b/>
          <w:sz w:val="24"/>
          <w:szCs w:val="24"/>
        </w:rPr>
        <w:t>Ejemplo:</w:t>
      </w:r>
    </w:p>
    <w:p w:rsidR="00870DE3" w:rsidRDefault="00870DE3" w:rsidP="004E494E">
      <w:pPr>
        <w:numPr>
          <w:ilvl w:val="0"/>
          <w:numId w:val="17"/>
        </w:numPr>
        <w:spacing w:after="0" w:line="400" w:lineRule="exact"/>
        <w:contextualSpacing/>
        <w:jc w:val="both"/>
        <w:rPr>
          <w:rFonts w:ascii="Arial" w:hAnsi="Arial" w:cs="Arial"/>
          <w:sz w:val="24"/>
          <w:szCs w:val="24"/>
        </w:rPr>
      </w:pPr>
      <w:r w:rsidRPr="00870DE3">
        <w:rPr>
          <w:rFonts w:ascii="Arial" w:hAnsi="Arial" w:cs="Arial"/>
          <w:sz w:val="24"/>
          <w:szCs w:val="24"/>
        </w:rPr>
        <w:t>Censo Nacional de Impartición de Justicia Federal (Acuerdo 7a/VI/2016)</w:t>
      </w:r>
      <w:r w:rsidR="003669F4">
        <w:rPr>
          <w:rFonts w:ascii="Arial" w:hAnsi="Arial" w:cs="Arial"/>
          <w:sz w:val="24"/>
          <w:szCs w:val="24"/>
        </w:rPr>
        <w:t>.</w:t>
      </w:r>
    </w:p>
    <w:p w:rsidR="008B059E" w:rsidRDefault="008B059E" w:rsidP="008B059E">
      <w:pPr>
        <w:spacing w:after="0" w:line="400" w:lineRule="exact"/>
        <w:ind w:left="1931"/>
        <w:contextualSpacing/>
        <w:jc w:val="both"/>
        <w:rPr>
          <w:rFonts w:ascii="Arial" w:hAnsi="Arial" w:cs="Arial"/>
          <w:sz w:val="24"/>
          <w:szCs w:val="24"/>
        </w:rPr>
      </w:pPr>
    </w:p>
    <w:p w:rsidR="00870DE3" w:rsidRPr="00870DE3" w:rsidRDefault="00870DE3" w:rsidP="004E494E">
      <w:pPr>
        <w:numPr>
          <w:ilvl w:val="0"/>
          <w:numId w:val="5"/>
        </w:numPr>
        <w:spacing w:line="400" w:lineRule="exact"/>
        <w:contextualSpacing/>
        <w:jc w:val="both"/>
        <w:rPr>
          <w:rFonts w:ascii="Arial" w:hAnsi="Arial" w:cs="Arial"/>
          <w:sz w:val="24"/>
          <w:szCs w:val="24"/>
        </w:rPr>
      </w:pPr>
      <w:r w:rsidRPr="00870DE3">
        <w:rPr>
          <w:rFonts w:ascii="Arial" w:hAnsi="Arial" w:cs="Arial"/>
          <w:sz w:val="24"/>
          <w:szCs w:val="24"/>
        </w:rPr>
        <w:t>Para Programas de Información publicado</w:t>
      </w:r>
      <w:r w:rsidR="00D241B1">
        <w:rPr>
          <w:rFonts w:ascii="Arial" w:hAnsi="Arial" w:cs="Arial"/>
          <w:sz w:val="24"/>
          <w:szCs w:val="24"/>
        </w:rPr>
        <w:t>s</w:t>
      </w:r>
      <w:r w:rsidRPr="00870DE3">
        <w:rPr>
          <w:rFonts w:ascii="Arial" w:hAnsi="Arial" w:cs="Arial"/>
          <w:sz w:val="24"/>
          <w:szCs w:val="24"/>
        </w:rPr>
        <w:t xml:space="preserve"> de manera re</w:t>
      </w:r>
      <w:r w:rsidR="00417C02">
        <w:rPr>
          <w:rFonts w:ascii="Arial" w:hAnsi="Arial" w:cs="Arial"/>
          <w:sz w:val="24"/>
          <w:szCs w:val="24"/>
        </w:rPr>
        <w:t>gular</w:t>
      </w:r>
      <w:r w:rsidRPr="00870DE3">
        <w:rPr>
          <w:rFonts w:ascii="Arial" w:hAnsi="Arial" w:cs="Arial"/>
          <w:sz w:val="24"/>
          <w:szCs w:val="24"/>
        </w:rPr>
        <w:t xml:space="preserve">, utilizar el nombre definido por </w:t>
      </w:r>
      <w:bookmarkStart w:id="6" w:name="_Hlk51928857"/>
      <w:r w:rsidR="00CE6E1A" w:rsidRPr="003669F4">
        <w:rPr>
          <w:rFonts w:ascii="Arial" w:hAnsi="Arial" w:cs="Arial"/>
          <w:sz w:val="24"/>
          <w:szCs w:val="24"/>
        </w:rPr>
        <w:t xml:space="preserve">la UA para la integración del catálogo de Programas del sistema de registro de evidencias del MPEG, </w:t>
      </w:r>
      <w:r w:rsidRPr="00870DE3">
        <w:rPr>
          <w:rFonts w:ascii="Arial" w:hAnsi="Arial" w:cs="Arial"/>
          <w:sz w:val="24"/>
          <w:szCs w:val="24"/>
        </w:rPr>
        <w:t>y que además es utilizado en otros repositorios institucionales.</w:t>
      </w:r>
      <w:bookmarkEnd w:id="6"/>
    </w:p>
    <w:p w:rsidR="0036520D" w:rsidRDefault="0036520D" w:rsidP="0036520D">
      <w:pPr>
        <w:spacing w:after="0" w:line="400" w:lineRule="exact"/>
        <w:ind w:left="1211"/>
        <w:jc w:val="both"/>
        <w:rPr>
          <w:rFonts w:ascii="Arial" w:hAnsi="Arial" w:cs="Arial"/>
          <w:b/>
          <w:sz w:val="24"/>
          <w:szCs w:val="24"/>
        </w:rPr>
      </w:pPr>
      <w:bookmarkStart w:id="7" w:name="_Hlk50542014"/>
      <w:r w:rsidRPr="00870DE3">
        <w:rPr>
          <w:rFonts w:ascii="Arial" w:hAnsi="Arial" w:cs="Arial"/>
          <w:b/>
          <w:sz w:val="24"/>
          <w:szCs w:val="24"/>
        </w:rPr>
        <w:t>Ejemplos:</w:t>
      </w:r>
    </w:p>
    <w:p w:rsidR="0036520D" w:rsidRPr="0036520D" w:rsidRDefault="0036520D" w:rsidP="0036520D">
      <w:pPr>
        <w:numPr>
          <w:ilvl w:val="0"/>
          <w:numId w:val="17"/>
        </w:numPr>
        <w:spacing w:after="0" w:line="400" w:lineRule="exact"/>
        <w:contextualSpacing/>
        <w:jc w:val="both"/>
        <w:rPr>
          <w:rFonts w:ascii="Arial" w:hAnsi="Arial" w:cs="Arial"/>
          <w:sz w:val="24"/>
          <w:szCs w:val="24"/>
        </w:rPr>
      </w:pPr>
      <w:r w:rsidRPr="0036520D">
        <w:rPr>
          <w:rFonts w:ascii="Arial" w:hAnsi="Arial" w:cs="Arial"/>
          <w:sz w:val="24"/>
          <w:szCs w:val="24"/>
        </w:rPr>
        <w:t xml:space="preserve">Vinculación de Registros Administrativos </w:t>
      </w:r>
    </w:p>
    <w:p w:rsidR="0036520D" w:rsidRPr="0036520D" w:rsidRDefault="0036520D" w:rsidP="0036520D">
      <w:pPr>
        <w:numPr>
          <w:ilvl w:val="0"/>
          <w:numId w:val="17"/>
        </w:numPr>
        <w:spacing w:after="0" w:line="400" w:lineRule="exact"/>
        <w:contextualSpacing/>
        <w:jc w:val="both"/>
        <w:rPr>
          <w:rFonts w:ascii="Arial" w:hAnsi="Arial" w:cs="Arial"/>
          <w:sz w:val="24"/>
          <w:szCs w:val="24"/>
        </w:rPr>
      </w:pPr>
      <w:r w:rsidRPr="0036520D">
        <w:rPr>
          <w:rFonts w:ascii="Arial" w:hAnsi="Arial" w:cs="Arial"/>
          <w:sz w:val="24"/>
          <w:szCs w:val="24"/>
        </w:rPr>
        <w:t>Encuestas de empresas constructoras. Encuesta Anual de Empresas Constructoras</w:t>
      </w:r>
    </w:p>
    <w:p w:rsidR="0036520D" w:rsidRPr="00870DE3" w:rsidRDefault="0036520D" w:rsidP="0036520D">
      <w:pPr>
        <w:numPr>
          <w:ilvl w:val="0"/>
          <w:numId w:val="17"/>
        </w:numPr>
        <w:spacing w:after="0" w:line="400" w:lineRule="exact"/>
        <w:contextualSpacing/>
        <w:jc w:val="both"/>
        <w:rPr>
          <w:rFonts w:ascii="Arial" w:hAnsi="Arial" w:cs="Arial"/>
          <w:sz w:val="24"/>
          <w:szCs w:val="24"/>
        </w:rPr>
      </w:pPr>
      <w:r w:rsidRPr="00870DE3">
        <w:rPr>
          <w:rFonts w:ascii="Arial" w:hAnsi="Arial" w:cs="Arial"/>
          <w:sz w:val="24"/>
          <w:szCs w:val="24"/>
        </w:rPr>
        <w:t>Topografía</w:t>
      </w:r>
    </w:p>
    <w:p w:rsidR="00967910" w:rsidRDefault="00967910" w:rsidP="00D315DE">
      <w:pPr>
        <w:spacing w:after="0" w:line="400" w:lineRule="exact"/>
        <w:ind w:left="1211"/>
        <w:contextualSpacing/>
        <w:jc w:val="both"/>
        <w:rPr>
          <w:rFonts w:ascii="Arial" w:hAnsi="Arial" w:cs="Arial"/>
          <w:b/>
          <w:sz w:val="24"/>
          <w:szCs w:val="24"/>
        </w:rPr>
      </w:pPr>
    </w:p>
    <w:p w:rsidR="00870DE3" w:rsidRPr="00520A85" w:rsidRDefault="00870DE3" w:rsidP="008A7F43">
      <w:pPr>
        <w:spacing w:after="0" w:line="400" w:lineRule="exact"/>
        <w:ind w:firstLine="720"/>
        <w:jc w:val="both"/>
        <w:rPr>
          <w:rFonts w:ascii="Arial" w:hAnsi="Arial" w:cs="Arial"/>
          <w:b/>
          <w:sz w:val="24"/>
          <w:szCs w:val="24"/>
        </w:rPr>
      </w:pPr>
      <w:r w:rsidRPr="00520A85">
        <w:rPr>
          <w:rFonts w:ascii="Arial" w:hAnsi="Arial" w:cs="Arial"/>
          <w:b/>
          <w:sz w:val="24"/>
          <w:szCs w:val="24"/>
        </w:rPr>
        <w:t xml:space="preserve">Para </w:t>
      </w:r>
      <w:r w:rsidR="00FE335F" w:rsidRPr="00520A85">
        <w:rPr>
          <w:rFonts w:ascii="Arial" w:hAnsi="Arial" w:cs="Arial"/>
          <w:b/>
          <w:sz w:val="24"/>
          <w:szCs w:val="24"/>
        </w:rPr>
        <w:t xml:space="preserve">nuevos </w:t>
      </w:r>
      <w:r w:rsidR="009934C8" w:rsidRPr="00520A85">
        <w:rPr>
          <w:rFonts w:ascii="Arial" w:hAnsi="Arial" w:cs="Arial"/>
          <w:b/>
          <w:sz w:val="24"/>
          <w:szCs w:val="24"/>
        </w:rPr>
        <w:t>P</w:t>
      </w:r>
      <w:r w:rsidRPr="00520A85">
        <w:rPr>
          <w:rFonts w:ascii="Arial" w:hAnsi="Arial" w:cs="Arial"/>
          <w:b/>
          <w:sz w:val="24"/>
          <w:szCs w:val="24"/>
        </w:rPr>
        <w:t xml:space="preserve">rogramas </w:t>
      </w:r>
      <w:r w:rsidR="009934C8" w:rsidRPr="00520A85">
        <w:rPr>
          <w:rFonts w:ascii="Arial" w:hAnsi="Arial" w:cs="Arial"/>
          <w:b/>
          <w:sz w:val="24"/>
          <w:szCs w:val="24"/>
        </w:rPr>
        <w:t xml:space="preserve">de Información </w:t>
      </w:r>
      <w:r w:rsidR="00FE335F" w:rsidRPr="00520A85">
        <w:rPr>
          <w:rFonts w:ascii="Arial" w:hAnsi="Arial" w:cs="Arial"/>
          <w:b/>
          <w:sz w:val="24"/>
          <w:szCs w:val="24"/>
        </w:rPr>
        <w:t>que se incorporan al Inventario</w:t>
      </w:r>
    </w:p>
    <w:p w:rsidR="00AF5591" w:rsidRPr="00520A85" w:rsidRDefault="00520A85" w:rsidP="00520A85">
      <w:pPr>
        <w:pStyle w:val="Prrafodelista"/>
        <w:tabs>
          <w:tab w:val="left" w:pos="1578"/>
        </w:tabs>
        <w:spacing w:after="0" w:line="400" w:lineRule="exact"/>
        <w:ind w:left="1125"/>
        <w:jc w:val="both"/>
        <w:rPr>
          <w:rFonts w:ascii="Arial" w:hAnsi="Arial" w:cs="Arial"/>
          <w:b/>
          <w:sz w:val="24"/>
          <w:szCs w:val="24"/>
        </w:rPr>
      </w:pPr>
      <w:r w:rsidRPr="00520A85">
        <w:rPr>
          <w:rFonts w:ascii="Arial" w:hAnsi="Arial" w:cs="Arial"/>
          <w:b/>
          <w:sz w:val="24"/>
          <w:szCs w:val="24"/>
        </w:rPr>
        <w:tab/>
      </w:r>
    </w:p>
    <w:bookmarkEnd w:id="7"/>
    <w:p w:rsidR="00CB42EE" w:rsidRPr="00520A85" w:rsidRDefault="00CB42EE" w:rsidP="00CB42EE">
      <w:pPr>
        <w:numPr>
          <w:ilvl w:val="0"/>
          <w:numId w:val="5"/>
        </w:numPr>
        <w:spacing w:after="0" w:line="400" w:lineRule="exact"/>
        <w:contextualSpacing/>
        <w:jc w:val="both"/>
        <w:rPr>
          <w:rFonts w:ascii="Arial" w:hAnsi="Arial" w:cs="Arial"/>
          <w:sz w:val="24"/>
          <w:szCs w:val="24"/>
        </w:rPr>
      </w:pPr>
      <w:r w:rsidRPr="00520A85">
        <w:rPr>
          <w:rFonts w:ascii="Arial" w:hAnsi="Arial" w:cs="Arial"/>
          <w:sz w:val="24"/>
          <w:szCs w:val="24"/>
        </w:rPr>
        <w:t>En el caso de programas cuyo método de generación sea censo, encuesta o índice, e</w:t>
      </w:r>
      <w:r w:rsidR="00870DE3" w:rsidRPr="00520A85">
        <w:rPr>
          <w:rFonts w:ascii="Arial" w:hAnsi="Arial" w:cs="Arial"/>
          <w:sz w:val="24"/>
          <w:szCs w:val="24"/>
        </w:rPr>
        <w:t>l nombre deberá estar conformado de la siguiente manera: "Método d</w:t>
      </w:r>
      <w:r w:rsidR="00520A85">
        <w:rPr>
          <w:rFonts w:ascii="Arial" w:hAnsi="Arial" w:cs="Arial"/>
          <w:sz w:val="24"/>
          <w:szCs w:val="24"/>
        </w:rPr>
        <w:t>e generación de la información +</w:t>
      </w:r>
      <w:r w:rsidR="00870DE3" w:rsidRPr="00520A85">
        <w:rPr>
          <w:rFonts w:ascii="Arial" w:hAnsi="Arial" w:cs="Arial"/>
          <w:sz w:val="24"/>
          <w:szCs w:val="24"/>
        </w:rPr>
        <w:t xml:space="preserve"> fenómeno a medir"</w:t>
      </w:r>
      <w:r w:rsidR="00AF5591" w:rsidRPr="00520A85">
        <w:rPr>
          <w:rFonts w:ascii="Arial" w:hAnsi="Arial" w:cs="Arial"/>
          <w:sz w:val="24"/>
          <w:szCs w:val="24"/>
        </w:rPr>
        <w:t>.</w:t>
      </w:r>
    </w:p>
    <w:p w:rsidR="00CB42EE" w:rsidRPr="00CB42EE" w:rsidRDefault="00CB42EE" w:rsidP="00CB42EE">
      <w:pPr>
        <w:spacing w:after="0" w:line="400" w:lineRule="exact"/>
        <w:ind w:left="1211"/>
        <w:contextualSpacing/>
        <w:jc w:val="both"/>
        <w:rPr>
          <w:rFonts w:ascii="Arial" w:hAnsi="Arial" w:cs="Arial"/>
          <w:sz w:val="24"/>
          <w:szCs w:val="24"/>
          <w:highlight w:val="yellow"/>
        </w:rPr>
      </w:pPr>
    </w:p>
    <w:p w:rsidR="00D23230" w:rsidRDefault="00870DE3" w:rsidP="00520A85">
      <w:pPr>
        <w:numPr>
          <w:ilvl w:val="0"/>
          <w:numId w:val="5"/>
        </w:numPr>
        <w:spacing w:after="0" w:line="400" w:lineRule="exact"/>
        <w:ind w:left="1276" w:hanging="425"/>
        <w:contextualSpacing/>
        <w:jc w:val="both"/>
        <w:rPr>
          <w:rFonts w:ascii="Arial" w:hAnsi="Arial" w:cs="Arial"/>
          <w:sz w:val="24"/>
          <w:szCs w:val="24"/>
        </w:rPr>
      </w:pPr>
      <w:r w:rsidRPr="00CB42EE">
        <w:rPr>
          <w:rFonts w:ascii="Arial" w:hAnsi="Arial" w:cs="Arial"/>
          <w:sz w:val="24"/>
          <w:szCs w:val="24"/>
        </w:rPr>
        <w:t xml:space="preserve">Para </w:t>
      </w:r>
      <w:r w:rsidR="00CB42EE" w:rsidRPr="00CB42EE">
        <w:rPr>
          <w:rFonts w:ascii="Arial" w:hAnsi="Arial" w:cs="Arial"/>
          <w:sz w:val="24"/>
          <w:szCs w:val="24"/>
        </w:rPr>
        <w:t xml:space="preserve">los </w:t>
      </w:r>
      <w:r w:rsidR="00520A85">
        <w:rPr>
          <w:rFonts w:ascii="Arial" w:hAnsi="Arial" w:cs="Arial"/>
          <w:sz w:val="24"/>
          <w:szCs w:val="24"/>
        </w:rPr>
        <w:t>casos en los que no aplique lo anterior</w:t>
      </w:r>
      <w:r w:rsidR="00CB42EE" w:rsidRPr="00CB42EE">
        <w:rPr>
          <w:rFonts w:ascii="Arial" w:hAnsi="Arial" w:cs="Arial"/>
          <w:sz w:val="24"/>
          <w:szCs w:val="24"/>
        </w:rPr>
        <w:t xml:space="preserve">, el nombre del programa deberá conformarse </w:t>
      </w:r>
      <w:r w:rsidR="00520A85">
        <w:rPr>
          <w:rFonts w:ascii="Arial" w:hAnsi="Arial" w:cs="Arial"/>
          <w:sz w:val="24"/>
          <w:szCs w:val="24"/>
        </w:rPr>
        <w:t xml:space="preserve">exclusivamente </w:t>
      </w:r>
      <w:r w:rsidR="00CB42EE" w:rsidRPr="00CB42EE">
        <w:rPr>
          <w:rFonts w:ascii="Arial" w:hAnsi="Arial" w:cs="Arial"/>
          <w:sz w:val="24"/>
          <w:szCs w:val="24"/>
        </w:rPr>
        <w:t>con el fenómeno a medir</w:t>
      </w:r>
      <w:r w:rsidR="00CB42EE">
        <w:rPr>
          <w:rFonts w:ascii="Arial" w:hAnsi="Arial" w:cs="Arial"/>
          <w:sz w:val="24"/>
          <w:szCs w:val="24"/>
        </w:rPr>
        <w:t>.</w:t>
      </w:r>
    </w:p>
    <w:p w:rsidR="00CB42EE" w:rsidRDefault="00CB42EE" w:rsidP="00CB42EE">
      <w:pPr>
        <w:pStyle w:val="Prrafodelista"/>
        <w:rPr>
          <w:rFonts w:ascii="Arial" w:hAnsi="Arial" w:cs="Arial"/>
          <w:sz w:val="24"/>
          <w:szCs w:val="24"/>
        </w:rPr>
      </w:pPr>
    </w:p>
    <w:p w:rsidR="00417C02" w:rsidRDefault="00417C02" w:rsidP="00CB42EE">
      <w:pPr>
        <w:pStyle w:val="Prrafodelista"/>
        <w:rPr>
          <w:rFonts w:ascii="Arial" w:hAnsi="Arial" w:cs="Arial"/>
          <w:sz w:val="24"/>
          <w:szCs w:val="24"/>
        </w:rPr>
      </w:pPr>
    </w:p>
    <w:p w:rsidR="00417C02" w:rsidRDefault="00417C02" w:rsidP="00CB42EE">
      <w:pPr>
        <w:pStyle w:val="Prrafodelista"/>
        <w:rPr>
          <w:rFonts w:ascii="Arial" w:hAnsi="Arial" w:cs="Arial"/>
          <w:sz w:val="24"/>
          <w:szCs w:val="24"/>
        </w:rPr>
      </w:pPr>
    </w:p>
    <w:p w:rsidR="00870DE3" w:rsidRPr="003669F4" w:rsidRDefault="00870DE3" w:rsidP="004E494E">
      <w:pPr>
        <w:numPr>
          <w:ilvl w:val="0"/>
          <w:numId w:val="6"/>
        </w:numPr>
        <w:spacing w:after="0" w:line="400" w:lineRule="exact"/>
        <w:ind w:left="567" w:hanging="283"/>
        <w:contextualSpacing/>
        <w:jc w:val="both"/>
        <w:rPr>
          <w:rFonts w:ascii="Arial" w:hAnsi="Arial" w:cs="Arial"/>
          <w:b/>
          <w:sz w:val="24"/>
          <w:szCs w:val="24"/>
        </w:rPr>
      </w:pPr>
      <w:r w:rsidRPr="003669F4">
        <w:rPr>
          <w:rFonts w:ascii="Arial" w:hAnsi="Arial" w:cs="Arial"/>
          <w:b/>
          <w:sz w:val="24"/>
          <w:szCs w:val="24"/>
        </w:rPr>
        <w:lastRenderedPageBreak/>
        <w:t>Acrónimo de los Programas de Información</w:t>
      </w:r>
      <w:r w:rsidR="005F0F59">
        <w:rPr>
          <w:rFonts w:ascii="Arial" w:hAnsi="Arial" w:cs="Arial"/>
          <w:b/>
          <w:sz w:val="24"/>
          <w:szCs w:val="24"/>
        </w:rPr>
        <w:t xml:space="preserve"> y clave única</w:t>
      </w:r>
    </w:p>
    <w:p w:rsidR="00870DE3" w:rsidRDefault="00870DE3" w:rsidP="00D315DE">
      <w:pPr>
        <w:spacing w:after="0" w:line="400" w:lineRule="exact"/>
        <w:ind w:left="567"/>
        <w:jc w:val="both"/>
        <w:rPr>
          <w:rFonts w:ascii="Arial" w:hAnsi="Arial" w:cs="Arial"/>
          <w:sz w:val="24"/>
          <w:szCs w:val="24"/>
        </w:rPr>
      </w:pPr>
      <w:r w:rsidRPr="003669F4">
        <w:rPr>
          <w:rFonts w:ascii="Arial" w:hAnsi="Arial" w:cs="Arial"/>
          <w:sz w:val="24"/>
          <w:szCs w:val="24"/>
        </w:rPr>
        <w:t>El acrónimo es el nombre co</w:t>
      </w:r>
      <w:r w:rsidR="005F0F59">
        <w:rPr>
          <w:rFonts w:ascii="Arial" w:hAnsi="Arial" w:cs="Arial"/>
          <w:sz w:val="24"/>
          <w:szCs w:val="24"/>
        </w:rPr>
        <w:t>rto del Programa de Información</w:t>
      </w:r>
      <w:r w:rsidRPr="003669F4">
        <w:rPr>
          <w:rFonts w:ascii="Arial" w:hAnsi="Arial" w:cs="Arial"/>
          <w:sz w:val="24"/>
          <w:szCs w:val="24"/>
        </w:rPr>
        <w:t xml:space="preserve">. </w:t>
      </w:r>
      <w:r w:rsidR="009E4A4E">
        <w:rPr>
          <w:rFonts w:ascii="Arial" w:hAnsi="Arial" w:cs="Arial"/>
          <w:sz w:val="24"/>
          <w:szCs w:val="24"/>
        </w:rPr>
        <w:t>El acrónimo deberá ser único, ya que ser</w:t>
      </w:r>
      <w:r w:rsidR="005F0F59">
        <w:rPr>
          <w:rFonts w:ascii="Arial" w:hAnsi="Arial" w:cs="Arial"/>
          <w:sz w:val="24"/>
          <w:szCs w:val="24"/>
        </w:rPr>
        <w:t>á el campo “llave</w:t>
      </w:r>
      <w:r w:rsidR="009E4A4E" w:rsidRPr="00B762AA">
        <w:rPr>
          <w:rFonts w:ascii="Arial" w:hAnsi="Arial" w:cs="Arial"/>
          <w:sz w:val="24"/>
          <w:szCs w:val="24"/>
        </w:rPr>
        <w:t xml:space="preserve">” para identificar los Programas de Información en los distintos </w:t>
      </w:r>
      <w:r w:rsidR="00417C02" w:rsidRPr="00417C02">
        <w:rPr>
          <w:rFonts w:ascii="Arial" w:hAnsi="Arial" w:cs="Arial"/>
          <w:sz w:val="24"/>
          <w:szCs w:val="24"/>
        </w:rPr>
        <w:t>sistemas e instrumentos que requieren utilizar el Inventario de Programas de Información</w:t>
      </w:r>
      <w:r w:rsidR="009E4A4E">
        <w:rPr>
          <w:rFonts w:ascii="Arial" w:hAnsi="Arial" w:cs="Arial"/>
          <w:sz w:val="24"/>
          <w:szCs w:val="24"/>
        </w:rPr>
        <w:t xml:space="preserve">. </w:t>
      </w:r>
      <w:r w:rsidRPr="003669F4">
        <w:rPr>
          <w:rFonts w:ascii="Arial" w:hAnsi="Arial" w:cs="Arial"/>
          <w:sz w:val="24"/>
          <w:szCs w:val="24"/>
        </w:rPr>
        <w:t>Para defini</w:t>
      </w:r>
      <w:r w:rsidR="009E4A4E">
        <w:rPr>
          <w:rFonts w:ascii="Arial" w:hAnsi="Arial" w:cs="Arial"/>
          <w:sz w:val="24"/>
          <w:szCs w:val="24"/>
        </w:rPr>
        <w:t>rlo se atenderá a lo siguiente:</w:t>
      </w:r>
    </w:p>
    <w:p w:rsidR="003669F4" w:rsidRPr="003669F4" w:rsidRDefault="003669F4" w:rsidP="00D315DE">
      <w:pPr>
        <w:spacing w:after="0" w:line="400" w:lineRule="exact"/>
        <w:ind w:left="567"/>
        <w:jc w:val="both"/>
        <w:rPr>
          <w:rFonts w:ascii="Arial" w:hAnsi="Arial" w:cs="Arial"/>
          <w:sz w:val="24"/>
          <w:szCs w:val="24"/>
        </w:rPr>
      </w:pPr>
    </w:p>
    <w:p w:rsidR="00870DE3" w:rsidRPr="003669F4" w:rsidRDefault="005E1255" w:rsidP="004E494E">
      <w:pPr>
        <w:numPr>
          <w:ilvl w:val="0"/>
          <w:numId w:val="4"/>
        </w:numPr>
        <w:spacing w:after="0" w:line="400" w:lineRule="exact"/>
        <w:ind w:left="1276" w:hanging="425"/>
        <w:contextualSpacing/>
        <w:jc w:val="both"/>
        <w:rPr>
          <w:rFonts w:ascii="Arial" w:hAnsi="Arial" w:cs="Arial"/>
          <w:sz w:val="24"/>
          <w:szCs w:val="24"/>
        </w:rPr>
      </w:pPr>
      <w:r w:rsidRPr="00362A09">
        <w:rPr>
          <w:rFonts w:ascii="Arial" w:hAnsi="Arial" w:cs="Arial"/>
          <w:sz w:val="24"/>
          <w:szCs w:val="24"/>
        </w:rPr>
        <w:t xml:space="preserve">Para Programas de Información </w:t>
      </w:r>
      <w:r w:rsidR="00362A09" w:rsidRPr="00362A09">
        <w:rPr>
          <w:rFonts w:ascii="Arial" w:hAnsi="Arial" w:cs="Arial"/>
          <w:sz w:val="24"/>
          <w:szCs w:val="24"/>
        </w:rPr>
        <w:t>existentes</w:t>
      </w:r>
      <w:r w:rsidRPr="00362A09">
        <w:rPr>
          <w:rFonts w:ascii="Arial" w:hAnsi="Arial" w:cs="Arial"/>
          <w:sz w:val="24"/>
          <w:szCs w:val="24"/>
        </w:rPr>
        <w:t xml:space="preserve">, utilizar el acrónimo definido </w:t>
      </w:r>
      <w:r w:rsidR="00CE6E1A" w:rsidRPr="00362A09">
        <w:rPr>
          <w:rFonts w:ascii="Arial" w:hAnsi="Arial" w:cs="Arial"/>
          <w:sz w:val="24"/>
          <w:szCs w:val="24"/>
        </w:rPr>
        <w:t xml:space="preserve">por la UA para la integración del catálogo de Programas del sistema de </w:t>
      </w:r>
      <w:r w:rsidR="00362A09" w:rsidRPr="00362A09">
        <w:rPr>
          <w:rFonts w:ascii="Arial" w:hAnsi="Arial" w:cs="Arial"/>
          <w:sz w:val="24"/>
          <w:szCs w:val="24"/>
        </w:rPr>
        <w:t>registro de evidencias del MPEG</w:t>
      </w:r>
      <w:r w:rsidR="009E4A4E">
        <w:rPr>
          <w:rFonts w:ascii="Arial" w:hAnsi="Arial" w:cs="Arial"/>
          <w:sz w:val="24"/>
          <w:szCs w:val="24"/>
        </w:rPr>
        <w:t>.</w:t>
      </w:r>
    </w:p>
    <w:p w:rsidR="0036520D" w:rsidRPr="00870DE3" w:rsidRDefault="0036520D" w:rsidP="0036520D">
      <w:pPr>
        <w:spacing w:after="0" w:line="400" w:lineRule="exact"/>
        <w:ind w:left="1276"/>
        <w:jc w:val="both"/>
        <w:rPr>
          <w:rFonts w:ascii="Arial" w:hAnsi="Arial" w:cs="Arial"/>
          <w:b/>
          <w:sz w:val="24"/>
          <w:szCs w:val="24"/>
        </w:rPr>
      </w:pPr>
      <w:r w:rsidRPr="00870DE3">
        <w:rPr>
          <w:rFonts w:ascii="Arial" w:hAnsi="Arial" w:cs="Arial"/>
          <w:b/>
          <w:sz w:val="24"/>
          <w:szCs w:val="24"/>
        </w:rPr>
        <w:t>Ejemplos:</w:t>
      </w:r>
    </w:p>
    <w:p w:rsidR="0036520D" w:rsidRPr="00870DE3" w:rsidRDefault="0036520D" w:rsidP="0036520D">
      <w:pPr>
        <w:numPr>
          <w:ilvl w:val="1"/>
          <w:numId w:val="12"/>
        </w:numPr>
        <w:spacing w:after="0" w:line="400" w:lineRule="exact"/>
        <w:ind w:left="1701" w:hanging="283"/>
        <w:contextualSpacing/>
        <w:rPr>
          <w:rFonts w:ascii="Arial" w:hAnsi="Arial" w:cs="Arial"/>
          <w:sz w:val="24"/>
          <w:szCs w:val="24"/>
        </w:rPr>
      </w:pPr>
      <w:r w:rsidRPr="00870DE3">
        <w:rPr>
          <w:rFonts w:ascii="Arial" w:hAnsi="Arial" w:cs="Arial"/>
          <w:sz w:val="24"/>
          <w:szCs w:val="24"/>
        </w:rPr>
        <w:t xml:space="preserve">ENOE - Encuesta Nacional de Ocupación y Empleo </w:t>
      </w:r>
    </w:p>
    <w:p w:rsidR="0036520D" w:rsidRDefault="0036520D" w:rsidP="0036520D">
      <w:pPr>
        <w:numPr>
          <w:ilvl w:val="1"/>
          <w:numId w:val="12"/>
        </w:numPr>
        <w:spacing w:after="0" w:line="400" w:lineRule="exact"/>
        <w:ind w:left="1701" w:hanging="283"/>
        <w:contextualSpacing/>
        <w:rPr>
          <w:rFonts w:ascii="Arial" w:hAnsi="Arial" w:cs="Arial"/>
          <w:sz w:val="24"/>
          <w:szCs w:val="24"/>
        </w:rPr>
      </w:pPr>
      <w:r w:rsidRPr="0036520D">
        <w:rPr>
          <w:rFonts w:ascii="Arial" w:hAnsi="Arial" w:cs="Arial"/>
          <w:sz w:val="24"/>
          <w:szCs w:val="24"/>
        </w:rPr>
        <w:t>INPC - Índice Na</w:t>
      </w:r>
      <w:r w:rsidR="00362A09">
        <w:rPr>
          <w:rFonts w:ascii="Arial" w:hAnsi="Arial" w:cs="Arial"/>
          <w:sz w:val="24"/>
          <w:szCs w:val="24"/>
        </w:rPr>
        <w:t>cional de Precios al Consumidor</w:t>
      </w:r>
    </w:p>
    <w:p w:rsidR="00417C02" w:rsidRPr="0036520D" w:rsidRDefault="00417C02" w:rsidP="0036520D">
      <w:pPr>
        <w:numPr>
          <w:ilvl w:val="1"/>
          <w:numId w:val="12"/>
        </w:numPr>
        <w:spacing w:after="0" w:line="400" w:lineRule="exact"/>
        <w:ind w:left="1701" w:hanging="283"/>
        <w:contextualSpacing/>
        <w:rPr>
          <w:rFonts w:ascii="Arial" w:hAnsi="Arial" w:cs="Arial"/>
          <w:sz w:val="24"/>
          <w:szCs w:val="24"/>
        </w:rPr>
      </w:pPr>
      <w:r w:rsidRPr="00417C02">
        <w:rPr>
          <w:rFonts w:ascii="Arial" w:hAnsi="Arial" w:cs="Arial"/>
          <w:sz w:val="24"/>
          <w:szCs w:val="24"/>
        </w:rPr>
        <w:t>Estadística de Matrimonios</w:t>
      </w:r>
    </w:p>
    <w:p w:rsidR="00870DE3" w:rsidRPr="003669F4" w:rsidRDefault="00870DE3" w:rsidP="00D315DE">
      <w:pPr>
        <w:spacing w:after="0" w:line="400" w:lineRule="exact"/>
        <w:ind w:left="1276"/>
        <w:jc w:val="both"/>
        <w:rPr>
          <w:rFonts w:ascii="Arial" w:hAnsi="Arial" w:cs="Arial"/>
          <w:b/>
          <w:sz w:val="24"/>
          <w:szCs w:val="24"/>
        </w:rPr>
      </w:pPr>
    </w:p>
    <w:p w:rsidR="00870DE3" w:rsidRPr="003669F4" w:rsidRDefault="00DE54CD" w:rsidP="004E494E">
      <w:pPr>
        <w:numPr>
          <w:ilvl w:val="0"/>
          <w:numId w:val="4"/>
        </w:numPr>
        <w:spacing w:after="0" w:line="400" w:lineRule="exact"/>
        <w:ind w:left="1276" w:hanging="425"/>
        <w:contextualSpacing/>
        <w:jc w:val="both"/>
        <w:rPr>
          <w:rFonts w:ascii="Arial" w:hAnsi="Arial" w:cs="Arial"/>
          <w:sz w:val="24"/>
          <w:szCs w:val="24"/>
        </w:rPr>
      </w:pPr>
      <w:r w:rsidRPr="003669F4">
        <w:rPr>
          <w:rFonts w:ascii="Arial" w:hAnsi="Arial" w:cs="Arial"/>
          <w:sz w:val="24"/>
          <w:szCs w:val="24"/>
        </w:rPr>
        <w:t xml:space="preserve">Para </w:t>
      </w:r>
      <w:r w:rsidR="00362A09" w:rsidRPr="003669F4">
        <w:rPr>
          <w:rFonts w:ascii="Arial" w:hAnsi="Arial" w:cs="Arial"/>
          <w:sz w:val="24"/>
          <w:szCs w:val="24"/>
        </w:rPr>
        <w:t>nuevos Programas de Información que se incorporen al Inventario</w:t>
      </w:r>
      <w:r w:rsidR="00362A09">
        <w:rPr>
          <w:rFonts w:ascii="Arial" w:hAnsi="Arial" w:cs="Arial"/>
          <w:sz w:val="24"/>
          <w:szCs w:val="24"/>
        </w:rPr>
        <w:t>, el acrónimo, siglas o abreviatura, correspondiente, se generará conforme a lo siguiente: e</w:t>
      </w:r>
      <w:r w:rsidR="00870DE3" w:rsidRPr="003669F4">
        <w:rPr>
          <w:rFonts w:ascii="Arial" w:hAnsi="Arial" w:cs="Arial"/>
          <w:sz w:val="24"/>
          <w:szCs w:val="24"/>
        </w:rPr>
        <w:t xml:space="preserve">n las siglas se utilizará la primera letra de cada palabra que conforma el nombre del programa; si hay coincidencia con un acrónimo existente en el </w:t>
      </w:r>
      <w:r w:rsidR="0036520D">
        <w:rPr>
          <w:rFonts w:ascii="Arial" w:hAnsi="Arial" w:cs="Arial"/>
          <w:sz w:val="24"/>
          <w:szCs w:val="24"/>
        </w:rPr>
        <w:t>Inventario</w:t>
      </w:r>
      <w:r w:rsidR="00870DE3" w:rsidRPr="003669F4">
        <w:rPr>
          <w:rFonts w:ascii="Arial" w:hAnsi="Arial" w:cs="Arial"/>
          <w:sz w:val="24"/>
          <w:szCs w:val="24"/>
        </w:rPr>
        <w:t>, se incluirá la segunda letra de una de las palabras o conceptos sin considerar preposiciones o artículos.</w:t>
      </w:r>
    </w:p>
    <w:p w:rsidR="0036520D" w:rsidRPr="00870DE3" w:rsidRDefault="0036520D" w:rsidP="0036520D">
      <w:pPr>
        <w:spacing w:after="0" w:line="400" w:lineRule="exact"/>
        <w:ind w:left="1276"/>
        <w:jc w:val="both"/>
        <w:rPr>
          <w:rFonts w:ascii="Arial" w:hAnsi="Arial" w:cs="Arial"/>
          <w:b/>
          <w:sz w:val="24"/>
          <w:szCs w:val="24"/>
        </w:rPr>
      </w:pPr>
      <w:r w:rsidRPr="00870DE3">
        <w:rPr>
          <w:rFonts w:ascii="Arial" w:hAnsi="Arial" w:cs="Arial"/>
          <w:b/>
          <w:sz w:val="24"/>
          <w:szCs w:val="24"/>
        </w:rPr>
        <w:t>Ejemplos:</w:t>
      </w:r>
    </w:p>
    <w:p w:rsidR="0036520D" w:rsidRPr="00870DE3" w:rsidRDefault="0036520D" w:rsidP="0036520D">
      <w:pPr>
        <w:numPr>
          <w:ilvl w:val="0"/>
          <w:numId w:val="8"/>
        </w:numPr>
        <w:spacing w:after="0" w:line="400" w:lineRule="exact"/>
        <w:ind w:left="1701" w:hanging="283"/>
        <w:contextualSpacing/>
        <w:jc w:val="both"/>
        <w:rPr>
          <w:rFonts w:ascii="Arial" w:hAnsi="Arial" w:cs="Arial"/>
          <w:sz w:val="24"/>
          <w:szCs w:val="24"/>
        </w:rPr>
      </w:pPr>
      <w:r w:rsidRPr="00870DE3">
        <w:rPr>
          <w:rFonts w:ascii="Arial" w:hAnsi="Arial" w:cs="Arial"/>
          <w:sz w:val="24"/>
          <w:szCs w:val="24"/>
        </w:rPr>
        <w:t>CNSPF - Censo Nacional de Seguridad Pública Federal.</w:t>
      </w:r>
    </w:p>
    <w:p w:rsidR="0036520D" w:rsidRPr="00870DE3" w:rsidRDefault="0036520D" w:rsidP="0036520D">
      <w:pPr>
        <w:numPr>
          <w:ilvl w:val="0"/>
          <w:numId w:val="8"/>
        </w:numPr>
        <w:spacing w:after="0" w:line="400" w:lineRule="exact"/>
        <w:ind w:left="1701" w:hanging="283"/>
        <w:contextualSpacing/>
        <w:jc w:val="both"/>
        <w:rPr>
          <w:rFonts w:ascii="Arial" w:hAnsi="Arial" w:cs="Arial"/>
          <w:sz w:val="24"/>
          <w:szCs w:val="24"/>
        </w:rPr>
      </w:pPr>
      <w:r w:rsidRPr="00870DE3">
        <w:rPr>
          <w:rFonts w:ascii="Arial" w:hAnsi="Arial" w:cs="Arial"/>
          <w:sz w:val="24"/>
          <w:szCs w:val="24"/>
        </w:rPr>
        <w:t>CNSPEF - Censo Nacional del Sistema Penitenciario Federal.</w:t>
      </w:r>
    </w:p>
    <w:p w:rsidR="00AF5591" w:rsidRDefault="00AF5591" w:rsidP="00D315DE">
      <w:pPr>
        <w:spacing w:after="0" w:line="400" w:lineRule="exact"/>
        <w:ind w:left="1276"/>
        <w:contextualSpacing/>
        <w:jc w:val="both"/>
        <w:rPr>
          <w:rFonts w:ascii="Arial" w:hAnsi="Arial" w:cs="Arial"/>
          <w:sz w:val="24"/>
          <w:szCs w:val="24"/>
        </w:rPr>
      </w:pPr>
    </w:p>
    <w:p w:rsidR="00870DE3" w:rsidRPr="00870DE3" w:rsidRDefault="00870DE3" w:rsidP="00D315DE">
      <w:pPr>
        <w:spacing w:after="0" w:line="400" w:lineRule="exact"/>
        <w:ind w:left="1276"/>
        <w:contextualSpacing/>
        <w:jc w:val="both"/>
        <w:rPr>
          <w:rFonts w:ascii="Arial" w:hAnsi="Arial" w:cs="Arial"/>
          <w:sz w:val="24"/>
          <w:szCs w:val="24"/>
        </w:rPr>
      </w:pPr>
      <w:r w:rsidRPr="00870DE3">
        <w:rPr>
          <w:rFonts w:ascii="Arial" w:hAnsi="Arial" w:cs="Arial"/>
          <w:sz w:val="24"/>
          <w:szCs w:val="24"/>
        </w:rPr>
        <w:t xml:space="preserve">Si el uso de las primeras consonantes no es fonético, </w:t>
      </w:r>
      <w:r w:rsidRPr="00B762AA">
        <w:rPr>
          <w:rFonts w:ascii="Arial" w:hAnsi="Arial" w:cs="Arial"/>
          <w:sz w:val="24"/>
          <w:szCs w:val="24"/>
        </w:rPr>
        <w:t>se podrá eliminar alguna de ellas, incluir una segunda consonante o agregar la primera vocal del concepto para construir un acrónimo que se pueda pronunciar como una palabra.</w:t>
      </w:r>
    </w:p>
    <w:p w:rsidR="0036520D" w:rsidRPr="00870DE3" w:rsidRDefault="0036520D" w:rsidP="0036520D">
      <w:pPr>
        <w:spacing w:after="0" w:line="400" w:lineRule="exact"/>
        <w:ind w:left="1276"/>
        <w:contextualSpacing/>
        <w:jc w:val="both"/>
        <w:rPr>
          <w:rFonts w:ascii="Arial" w:hAnsi="Arial" w:cs="Arial"/>
          <w:b/>
          <w:sz w:val="24"/>
          <w:szCs w:val="24"/>
        </w:rPr>
      </w:pPr>
      <w:r w:rsidRPr="00870DE3">
        <w:rPr>
          <w:rFonts w:ascii="Arial" w:hAnsi="Arial" w:cs="Arial"/>
          <w:b/>
          <w:sz w:val="24"/>
          <w:szCs w:val="24"/>
        </w:rPr>
        <w:t xml:space="preserve">Ejemplos: </w:t>
      </w:r>
    </w:p>
    <w:p w:rsidR="0036520D" w:rsidRPr="00870DE3" w:rsidRDefault="0036520D" w:rsidP="0036520D">
      <w:pPr>
        <w:numPr>
          <w:ilvl w:val="0"/>
          <w:numId w:val="15"/>
        </w:numPr>
        <w:spacing w:after="0" w:line="400" w:lineRule="exact"/>
        <w:contextualSpacing/>
        <w:jc w:val="both"/>
        <w:rPr>
          <w:rFonts w:ascii="Arial" w:hAnsi="Arial" w:cs="Arial"/>
          <w:sz w:val="24"/>
          <w:szCs w:val="24"/>
        </w:rPr>
      </w:pPr>
      <w:r w:rsidRPr="00870DE3">
        <w:rPr>
          <w:rFonts w:ascii="Arial" w:hAnsi="Arial" w:cs="Arial"/>
          <w:sz w:val="24"/>
          <w:szCs w:val="24"/>
        </w:rPr>
        <w:t xml:space="preserve">BIARE - Bienestar </w:t>
      </w:r>
      <w:proofErr w:type="spellStart"/>
      <w:r w:rsidRPr="00870DE3">
        <w:rPr>
          <w:rFonts w:ascii="Arial" w:hAnsi="Arial" w:cs="Arial"/>
          <w:sz w:val="24"/>
          <w:szCs w:val="24"/>
        </w:rPr>
        <w:t>Autorreportado</w:t>
      </w:r>
      <w:proofErr w:type="spellEnd"/>
    </w:p>
    <w:p w:rsidR="0036520D" w:rsidRPr="00870DE3" w:rsidRDefault="0036520D" w:rsidP="0036520D">
      <w:pPr>
        <w:numPr>
          <w:ilvl w:val="0"/>
          <w:numId w:val="15"/>
        </w:numPr>
        <w:spacing w:after="0" w:line="400" w:lineRule="exact"/>
        <w:contextualSpacing/>
        <w:jc w:val="both"/>
        <w:rPr>
          <w:rFonts w:ascii="Arial" w:hAnsi="Arial" w:cs="Arial"/>
          <w:sz w:val="24"/>
          <w:szCs w:val="24"/>
        </w:rPr>
      </w:pPr>
      <w:r w:rsidRPr="00870DE3">
        <w:rPr>
          <w:rFonts w:ascii="Arial" w:hAnsi="Arial" w:cs="Arial"/>
          <w:sz w:val="24"/>
          <w:szCs w:val="24"/>
        </w:rPr>
        <w:t>ENFIH - Encuesta sobre las Finanzas en los Hogares.</w:t>
      </w:r>
    </w:p>
    <w:p w:rsidR="00870DE3" w:rsidRPr="00870DE3" w:rsidRDefault="00870DE3" w:rsidP="00D315DE">
      <w:pPr>
        <w:spacing w:after="0" w:line="400" w:lineRule="exact"/>
        <w:ind w:left="1276"/>
        <w:contextualSpacing/>
        <w:jc w:val="both"/>
        <w:rPr>
          <w:rFonts w:ascii="Arial" w:hAnsi="Arial" w:cs="Arial"/>
          <w:sz w:val="24"/>
          <w:szCs w:val="24"/>
        </w:rPr>
      </w:pPr>
    </w:p>
    <w:p w:rsidR="00870DE3" w:rsidRPr="00870DE3" w:rsidRDefault="00870DE3" w:rsidP="004E494E">
      <w:pPr>
        <w:numPr>
          <w:ilvl w:val="0"/>
          <w:numId w:val="6"/>
        </w:numPr>
        <w:spacing w:after="0" w:line="400" w:lineRule="exact"/>
        <w:ind w:left="567" w:hanging="283"/>
        <w:contextualSpacing/>
        <w:jc w:val="both"/>
        <w:rPr>
          <w:rFonts w:ascii="Arial" w:hAnsi="Arial" w:cs="Arial"/>
          <w:b/>
          <w:sz w:val="24"/>
          <w:szCs w:val="24"/>
        </w:rPr>
      </w:pPr>
      <w:r w:rsidRPr="00870DE3">
        <w:rPr>
          <w:rFonts w:ascii="Arial" w:hAnsi="Arial" w:cs="Arial"/>
          <w:b/>
          <w:sz w:val="24"/>
          <w:szCs w:val="24"/>
        </w:rPr>
        <w:lastRenderedPageBreak/>
        <w:t>Método de generación de la información</w:t>
      </w:r>
    </w:p>
    <w:p w:rsidR="00870DE3" w:rsidRPr="00870DE3" w:rsidRDefault="00870DE3" w:rsidP="00D315DE">
      <w:pPr>
        <w:spacing w:after="0" w:line="400" w:lineRule="exact"/>
        <w:ind w:left="567"/>
        <w:contextualSpacing/>
        <w:jc w:val="both"/>
        <w:rPr>
          <w:rFonts w:ascii="Arial" w:hAnsi="Arial" w:cs="Arial"/>
          <w:sz w:val="24"/>
          <w:szCs w:val="24"/>
        </w:rPr>
      </w:pPr>
      <w:r w:rsidRPr="00870DE3">
        <w:rPr>
          <w:rFonts w:ascii="Arial" w:hAnsi="Arial" w:cs="Arial"/>
          <w:sz w:val="24"/>
          <w:szCs w:val="24"/>
        </w:rPr>
        <w:t xml:space="preserve">Se refiere a la forma en la que se recopila la información para el fenómeno que se está midiendo. Para su registro se deberán utilizar las siguientes categorías: </w:t>
      </w:r>
    </w:p>
    <w:p w:rsidR="00870DE3" w:rsidRPr="00870DE3" w:rsidRDefault="00870DE3" w:rsidP="00D315DE">
      <w:pPr>
        <w:spacing w:after="0" w:line="400" w:lineRule="exact"/>
        <w:ind w:left="567"/>
        <w:contextualSpacing/>
        <w:jc w:val="both"/>
        <w:rPr>
          <w:rFonts w:ascii="Arial" w:hAnsi="Arial" w:cs="Arial"/>
          <w:sz w:val="24"/>
          <w:szCs w:val="24"/>
        </w:rPr>
      </w:pPr>
    </w:p>
    <w:tbl>
      <w:tblPr>
        <w:tblStyle w:val="Tablaconcuadrcula1"/>
        <w:tblW w:w="0" w:type="auto"/>
        <w:tblInd w:w="562" w:type="dxa"/>
        <w:tblLayout w:type="fixed"/>
        <w:tblLook w:val="04A0" w:firstRow="1" w:lastRow="0" w:firstColumn="1" w:lastColumn="0" w:noHBand="0" w:noVBand="1"/>
      </w:tblPr>
      <w:tblGrid>
        <w:gridCol w:w="1418"/>
        <w:gridCol w:w="8363"/>
      </w:tblGrid>
      <w:tr w:rsidR="00870DE3" w:rsidRPr="00870DE3" w:rsidTr="008B288D">
        <w:trPr>
          <w:trHeight w:val="565"/>
          <w:tblHeader/>
        </w:trPr>
        <w:tc>
          <w:tcPr>
            <w:tcW w:w="1418" w:type="dxa"/>
            <w:shd w:val="clear" w:color="auto" w:fill="D0CECE" w:themeFill="background2" w:themeFillShade="E6"/>
            <w:vAlign w:val="center"/>
          </w:tcPr>
          <w:p w:rsidR="00870DE3" w:rsidRPr="00870DE3" w:rsidRDefault="00870DE3" w:rsidP="00D315DE">
            <w:pPr>
              <w:spacing w:line="400" w:lineRule="exact"/>
              <w:contextualSpacing/>
              <w:jc w:val="center"/>
              <w:rPr>
                <w:rFonts w:ascii="Arial" w:hAnsi="Arial" w:cs="Arial"/>
                <w:b/>
                <w:sz w:val="24"/>
                <w:szCs w:val="24"/>
              </w:rPr>
            </w:pPr>
            <w:r w:rsidRPr="00870DE3">
              <w:rPr>
                <w:rFonts w:ascii="Arial" w:hAnsi="Arial" w:cs="Arial"/>
                <w:b/>
                <w:sz w:val="24"/>
                <w:szCs w:val="24"/>
              </w:rPr>
              <w:t xml:space="preserve">Código </w:t>
            </w:r>
          </w:p>
        </w:tc>
        <w:tc>
          <w:tcPr>
            <w:tcW w:w="8363" w:type="dxa"/>
            <w:shd w:val="clear" w:color="auto" w:fill="D0CECE" w:themeFill="background2" w:themeFillShade="E6"/>
            <w:vAlign w:val="center"/>
          </w:tcPr>
          <w:p w:rsidR="00870DE3" w:rsidRPr="00870DE3" w:rsidRDefault="00870DE3" w:rsidP="00D315DE">
            <w:pPr>
              <w:spacing w:line="400" w:lineRule="exact"/>
              <w:contextualSpacing/>
              <w:jc w:val="center"/>
              <w:rPr>
                <w:rFonts w:ascii="Arial" w:hAnsi="Arial" w:cs="Arial"/>
                <w:b/>
                <w:sz w:val="24"/>
                <w:szCs w:val="24"/>
              </w:rPr>
            </w:pPr>
            <w:r w:rsidRPr="00870DE3">
              <w:rPr>
                <w:rFonts w:ascii="Arial" w:hAnsi="Arial" w:cs="Arial"/>
                <w:b/>
                <w:sz w:val="24"/>
                <w:szCs w:val="24"/>
              </w:rPr>
              <w:t>Descripción</w:t>
            </w:r>
          </w:p>
        </w:tc>
      </w:tr>
      <w:tr w:rsidR="00870DE3" w:rsidRPr="00870DE3" w:rsidTr="008B288D">
        <w:trPr>
          <w:trHeight w:val="95"/>
        </w:trPr>
        <w:tc>
          <w:tcPr>
            <w:tcW w:w="1418"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C</w:t>
            </w:r>
          </w:p>
        </w:tc>
        <w:tc>
          <w:tcPr>
            <w:tcW w:w="8363"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Censo</w:t>
            </w:r>
          </w:p>
        </w:tc>
      </w:tr>
      <w:tr w:rsidR="00870DE3" w:rsidRPr="00870DE3" w:rsidTr="008B288D">
        <w:trPr>
          <w:trHeight w:val="229"/>
        </w:trPr>
        <w:tc>
          <w:tcPr>
            <w:tcW w:w="1418"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ENP</w:t>
            </w:r>
          </w:p>
        </w:tc>
        <w:tc>
          <w:tcPr>
            <w:tcW w:w="8363"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Encuesta probabilística</w:t>
            </w:r>
          </w:p>
        </w:tc>
      </w:tr>
      <w:tr w:rsidR="00870DE3" w:rsidRPr="00870DE3" w:rsidTr="008B288D">
        <w:trPr>
          <w:trHeight w:val="107"/>
        </w:trPr>
        <w:tc>
          <w:tcPr>
            <w:tcW w:w="1418"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END</w:t>
            </w:r>
          </w:p>
        </w:tc>
        <w:tc>
          <w:tcPr>
            <w:tcW w:w="8363"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Encuesta determinística</w:t>
            </w:r>
          </w:p>
        </w:tc>
      </w:tr>
      <w:tr w:rsidR="00870DE3" w:rsidRPr="00870DE3" w:rsidTr="008B288D">
        <w:trPr>
          <w:trHeight w:val="128"/>
        </w:trPr>
        <w:tc>
          <w:tcPr>
            <w:tcW w:w="1418"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ENM</w:t>
            </w:r>
          </w:p>
        </w:tc>
        <w:tc>
          <w:tcPr>
            <w:tcW w:w="8363"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Encuesta muestreo mixto</w:t>
            </w:r>
          </w:p>
        </w:tc>
      </w:tr>
      <w:tr w:rsidR="00870DE3" w:rsidRPr="00870DE3" w:rsidTr="008B288D">
        <w:trPr>
          <w:trHeight w:val="64"/>
        </w:trPr>
        <w:tc>
          <w:tcPr>
            <w:tcW w:w="1418" w:type="dxa"/>
            <w:vAlign w:val="center"/>
          </w:tcPr>
          <w:p w:rsidR="00870DE3" w:rsidRPr="00870DE3" w:rsidRDefault="00870DE3" w:rsidP="00D315DE">
            <w:pPr>
              <w:spacing w:line="400" w:lineRule="exact"/>
              <w:contextualSpacing/>
              <w:rPr>
                <w:rFonts w:ascii="Arial" w:hAnsi="Arial" w:cs="Arial"/>
                <w:sz w:val="24"/>
                <w:szCs w:val="24"/>
              </w:rPr>
            </w:pPr>
            <w:bookmarkStart w:id="8" w:name="_Hlk52205245"/>
            <w:r w:rsidRPr="00870DE3">
              <w:rPr>
                <w:rFonts w:ascii="Arial" w:hAnsi="Arial" w:cs="Arial"/>
                <w:sz w:val="24"/>
                <w:szCs w:val="24"/>
              </w:rPr>
              <w:t>RA</w:t>
            </w:r>
          </w:p>
        </w:tc>
        <w:tc>
          <w:tcPr>
            <w:tcW w:w="8363"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 xml:space="preserve">Procesos estadísticos que integran fuentes administrativas </w:t>
            </w:r>
          </w:p>
        </w:tc>
      </w:tr>
      <w:tr w:rsidR="00870DE3" w:rsidRPr="00870DE3" w:rsidTr="008B288D">
        <w:trPr>
          <w:trHeight w:val="64"/>
        </w:trPr>
        <w:tc>
          <w:tcPr>
            <w:tcW w:w="1418"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ED</w:t>
            </w:r>
          </w:p>
        </w:tc>
        <w:tc>
          <w:tcPr>
            <w:tcW w:w="8363" w:type="dxa"/>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Estadística derivada, índices e indicadores</w:t>
            </w:r>
          </w:p>
        </w:tc>
      </w:tr>
      <w:tr w:rsidR="00870DE3" w:rsidRPr="00870DE3" w:rsidTr="008B288D">
        <w:trPr>
          <w:trHeight w:val="329"/>
        </w:trPr>
        <w:tc>
          <w:tcPr>
            <w:tcW w:w="1418" w:type="dxa"/>
            <w:tcBorders>
              <w:bottom w:val="single" w:sz="4" w:space="0" w:color="auto"/>
            </w:tcBorders>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IM</w:t>
            </w:r>
          </w:p>
        </w:tc>
        <w:tc>
          <w:tcPr>
            <w:tcW w:w="8363" w:type="dxa"/>
            <w:tcBorders>
              <w:bottom w:val="single" w:sz="4" w:space="0" w:color="auto"/>
            </w:tcBorders>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 xml:space="preserve">Imágenes del territorio (procesos directos de medición y observación de la superficie terrestre a partir de imágenes de satélite, fotografía aérea, </w:t>
            </w:r>
            <w:proofErr w:type="spellStart"/>
            <w:r w:rsidRPr="00870DE3">
              <w:rPr>
                <w:rFonts w:ascii="Arial" w:hAnsi="Arial" w:cs="Arial"/>
                <w:sz w:val="24"/>
                <w:szCs w:val="24"/>
              </w:rPr>
              <w:t>espaciomapas</w:t>
            </w:r>
            <w:proofErr w:type="spellEnd"/>
            <w:r w:rsidRPr="00870DE3">
              <w:rPr>
                <w:rFonts w:ascii="Arial" w:hAnsi="Arial" w:cs="Arial"/>
                <w:sz w:val="24"/>
                <w:szCs w:val="24"/>
              </w:rPr>
              <w:t xml:space="preserve">, </w:t>
            </w:r>
            <w:proofErr w:type="spellStart"/>
            <w:r w:rsidRPr="00870DE3">
              <w:rPr>
                <w:rFonts w:ascii="Arial" w:hAnsi="Arial" w:cs="Arial"/>
                <w:sz w:val="24"/>
                <w:szCs w:val="24"/>
              </w:rPr>
              <w:t>ortoimágenes</w:t>
            </w:r>
            <w:proofErr w:type="spellEnd"/>
            <w:r w:rsidRPr="00870DE3">
              <w:rPr>
                <w:rFonts w:ascii="Arial" w:hAnsi="Arial" w:cs="Arial"/>
                <w:sz w:val="24"/>
                <w:szCs w:val="24"/>
              </w:rPr>
              <w:t>, etc.).</w:t>
            </w:r>
          </w:p>
        </w:tc>
      </w:tr>
      <w:tr w:rsidR="00870DE3" w:rsidRPr="00870DE3" w:rsidTr="008B288D">
        <w:trPr>
          <w:trHeight w:val="173"/>
        </w:trPr>
        <w:tc>
          <w:tcPr>
            <w:tcW w:w="1418" w:type="dxa"/>
            <w:tcBorders>
              <w:bottom w:val="single" w:sz="4" w:space="0" w:color="auto"/>
            </w:tcBorders>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FA</w:t>
            </w:r>
          </w:p>
        </w:tc>
        <w:tc>
          <w:tcPr>
            <w:tcW w:w="8363" w:type="dxa"/>
            <w:tcBorders>
              <w:bottom w:val="single" w:sz="4" w:space="0" w:color="auto"/>
            </w:tcBorders>
            <w:vAlign w:val="center"/>
          </w:tcPr>
          <w:p w:rsidR="00870DE3" w:rsidRPr="00870DE3" w:rsidRDefault="00870DE3" w:rsidP="00D315DE">
            <w:pPr>
              <w:spacing w:line="400" w:lineRule="exact"/>
              <w:contextualSpacing/>
              <w:rPr>
                <w:rFonts w:ascii="Arial" w:hAnsi="Arial" w:cs="Arial"/>
                <w:sz w:val="24"/>
                <w:szCs w:val="24"/>
              </w:rPr>
            </w:pPr>
            <w:r w:rsidRPr="00870DE3">
              <w:rPr>
                <w:rFonts w:ascii="Arial" w:hAnsi="Arial" w:cs="Arial"/>
                <w:sz w:val="24"/>
                <w:szCs w:val="24"/>
              </w:rPr>
              <w:t>Procesos estadísticos que integran fuentes alternativas (datos no estructurados o semiestructurados)</w:t>
            </w:r>
          </w:p>
        </w:tc>
      </w:tr>
      <w:bookmarkEnd w:id="8"/>
      <w:tr w:rsidR="00870DE3" w:rsidRPr="00870DE3" w:rsidTr="008B288D">
        <w:trPr>
          <w:trHeight w:val="709"/>
        </w:trPr>
        <w:tc>
          <w:tcPr>
            <w:tcW w:w="9781" w:type="dxa"/>
            <w:gridSpan w:val="2"/>
            <w:tcBorders>
              <w:top w:val="single" w:sz="4" w:space="0" w:color="auto"/>
              <w:left w:val="nil"/>
              <w:bottom w:val="nil"/>
              <w:right w:val="nil"/>
            </w:tcBorders>
            <w:vAlign w:val="center"/>
          </w:tcPr>
          <w:p w:rsidR="00870DE3" w:rsidRPr="00870DE3" w:rsidRDefault="00870DE3" w:rsidP="00787F4B">
            <w:pPr>
              <w:jc w:val="both"/>
              <w:rPr>
                <w:rFonts w:ascii="Arial" w:hAnsi="Arial" w:cs="Arial"/>
                <w:sz w:val="18"/>
                <w:szCs w:val="18"/>
              </w:rPr>
            </w:pPr>
            <w:r w:rsidRPr="00870DE3">
              <w:rPr>
                <w:rFonts w:ascii="Arial" w:hAnsi="Arial" w:cs="Arial"/>
                <w:sz w:val="18"/>
                <w:szCs w:val="18"/>
              </w:rPr>
              <w:t xml:space="preserve">Elaboración propia a partir del catálogo del campo “Clase de datos” de la plantilla de metadatos DDI 2.0 adaptada para el INEGI, de acuerdo con las </w:t>
            </w:r>
            <w:r w:rsidRPr="00870DE3">
              <w:rPr>
                <w:rFonts w:ascii="Arial" w:hAnsi="Arial" w:cs="Arial"/>
                <w:i/>
                <w:sz w:val="18"/>
                <w:szCs w:val="18"/>
              </w:rPr>
              <w:t>Especificaciones Técnicas para la aplicación de la Norma Técnica para la elaboración de metadatos para proyectos de información estadística básica y de los Componentes Estadísticos Derivados de Proyectos Geográficos.</w:t>
            </w:r>
          </w:p>
        </w:tc>
      </w:tr>
    </w:tbl>
    <w:p w:rsidR="00870DE3" w:rsidRDefault="00870DE3" w:rsidP="00D315DE">
      <w:pPr>
        <w:spacing w:after="0" w:line="400" w:lineRule="exact"/>
        <w:jc w:val="center"/>
        <w:rPr>
          <w:rFonts w:ascii="Arial" w:hAnsi="Arial" w:cs="Arial"/>
          <w:sz w:val="24"/>
          <w:szCs w:val="24"/>
        </w:rPr>
      </w:pPr>
    </w:p>
    <w:p w:rsidR="009E4A4E" w:rsidRPr="00870DE3" w:rsidRDefault="009E4A4E" w:rsidP="00D315DE">
      <w:pPr>
        <w:spacing w:after="0" w:line="400" w:lineRule="exact"/>
        <w:jc w:val="center"/>
        <w:rPr>
          <w:rFonts w:ascii="Arial" w:hAnsi="Arial" w:cs="Arial"/>
          <w:sz w:val="24"/>
          <w:szCs w:val="24"/>
        </w:rPr>
      </w:pPr>
    </w:p>
    <w:p w:rsidR="00870DE3" w:rsidRPr="00870DE3" w:rsidRDefault="00870DE3" w:rsidP="004E494E">
      <w:pPr>
        <w:numPr>
          <w:ilvl w:val="0"/>
          <w:numId w:val="6"/>
        </w:numPr>
        <w:spacing w:after="0" w:line="400" w:lineRule="exact"/>
        <w:ind w:left="567" w:hanging="283"/>
        <w:contextualSpacing/>
        <w:jc w:val="both"/>
        <w:rPr>
          <w:rFonts w:ascii="Arial" w:hAnsi="Arial" w:cs="Arial"/>
          <w:sz w:val="24"/>
          <w:szCs w:val="24"/>
        </w:rPr>
      </w:pPr>
      <w:r w:rsidRPr="00870DE3">
        <w:rPr>
          <w:rFonts w:ascii="Arial" w:hAnsi="Arial" w:cs="Arial"/>
          <w:b/>
          <w:sz w:val="24"/>
          <w:szCs w:val="24"/>
        </w:rPr>
        <w:t xml:space="preserve">Periodicidad de producción y de publicación de resultados </w:t>
      </w:r>
    </w:p>
    <w:p w:rsidR="00870DE3" w:rsidRPr="00870DE3" w:rsidRDefault="00870DE3" w:rsidP="00D315DE">
      <w:pPr>
        <w:spacing w:after="0" w:line="400" w:lineRule="exact"/>
        <w:ind w:left="567"/>
        <w:contextualSpacing/>
        <w:jc w:val="both"/>
        <w:rPr>
          <w:rFonts w:ascii="Arial" w:hAnsi="Arial" w:cs="Arial"/>
          <w:sz w:val="24"/>
          <w:szCs w:val="24"/>
        </w:rPr>
      </w:pPr>
      <w:r w:rsidRPr="00870DE3">
        <w:rPr>
          <w:rFonts w:ascii="Arial" w:hAnsi="Arial" w:cs="Arial"/>
          <w:sz w:val="24"/>
          <w:szCs w:val="24"/>
        </w:rPr>
        <w:t xml:space="preserve">Las categorías para identificar estos conceptos se basan en los criterios que utiliza el Estándar para el Intercambio de Datos y Metadatos Estadísticos (SDMX, por sus siglas en inglés). El </w:t>
      </w:r>
      <w:r w:rsidR="00787F4B">
        <w:rPr>
          <w:rFonts w:ascii="Arial" w:hAnsi="Arial" w:cs="Arial"/>
          <w:sz w:val="24"/>
          <w:szCs w:val="24"/>
        </w:rPr>
        <w:t xml:space="preserve">formato </w:t>
      </w:r>
      <w:r w:rsidR="00722C8D">
        <w:rPr>
          <w:rFonts w:ascii="Arial" w:hAnsi="Arial" w:cs="Arial"/>
          <w:sz w:val="24"/>
          <w:szCs w:val="24"/>
        </w:rPr>
        <w:t xml:space="preserve">que </w:t>
      </w:r>
      <w:r w:rsidR="00787F4B">
        <w:rPr>
          <w:rFonts w:ascii="Arial" w:hAnsi="Arial" w:cs="Arial"/>
          <w:sz w:val="24"/>
          <w:szCs w:val="24"/>
        </w:rPr>
        <w:t xml:space="preserve">se captura </w:t>
      </w:r>
      <w:r w:rsidR="00A11AF5">
        <w:rPr>
          <w:rFonts w:ascii="Arial" w:hAnsi="Arial" w:cs="Arial"/>
          <w:sz w:val="24"/>
          <w:szCs w:val="24"/>
        </w:rPr>
        <w:t>corresponde a</w:t>
      </w:r>
      <w:r w:rsidR="00787F4B">
        <w:rPr>
          <w:rFonts w:ascii="Arial" w:hAnsi="Arial" w:cs="Arial"/>
          <w:sz w:val="24"/>
          <w:szCs w:val="24"/>
        </w:rPr>
        <w:t>l</w:t>
      </w:r>
      <w:r w:rsidRPr="00870DE3">
        <w:rPr>
          <w:rFonts w:ascii="Arial" w:hAnsi="Arial" w:cs="Arial"/>
          <w:sz w:val="24"/>
          <w:szCs w:val="24"/>
        </w:rPr>
        <w:t xml:space="preserve"> estándar de la Organización Internacional de Estandarización </w:t>
      </w:r>
      <w:r w:rsidR="00A11AF5">
        <w:rPr>
          <w:rFonts w:ascii="Arial" w:hAnsi="Arial" w:cs="Arial"/>
          <w:sz w:val="24"/>
          <w:szCs w:val="24"/>
        </w:rPr>
        <w:t>(</w:t>
      </w:r>
      <w:r w:rsidRPr="00870DE3">
        <w:rPr>
          <w:rFonts w:ascii="Arial" w:hAnsi="Arial" w:cs="Arial"/>
          <w:sz w:val="24"/>
          <w:szCs w:val="24"/>
        </w:rPr>
        <w:t>ISO, por sus siglas en inglés</w:t>
      </w:r>
      <w:r w:rsidR="00A11AF5">
        <w:rPr>
          <w:rFonts w:ascii="Arial" w:hAnsi="Arial" w:cs="Arial"/>
          <w:sz w:val="24"/>
          <w:szCs w:val="24"/>
        </w:rPr>
        <w:t>)</w:t>
      </w:r>
      <w:r w:rsidRPr="00870DE3">
        <w:rPr>
          <w:rFonts w:ascii="Arial" w:hAnsi="Arial" w:cs="Arial"/>
          <w:sz w:val="24"/>
          <w:szCs w:val="24"/>
        </w:rPr>
        <w:t>. Los códigos, categorías y formatos que se deben utilizar son las que se describen en la tabla</w:t>
      </w:r>
      <w:r w:rsidR="00722C8D">
        <w:rPr>
          <w:rFonts w:ascii="Arial" w:hAnsi="Arial" w:cs="Arial"/>
          <w:sz w:val="24"/>
          <w:szCs w:val="24"/>
        </w:rPr>
        <w:t xml:space="preserve"> siguiente</w:t>
      </w:r>
      <w:r w:rsidRPr="00870DE3">
        <w:rPr>
          <w:rFonts w:ascii="Arial" w:hAnsi="Arial" w:cs="Arial"/>
          <w:sz w:val="24"/>
          <w:szCs w:val="24"/>
        </w:rPr>
        <w:t>.</w:t>
      </w:r>
    </w:p>
    <w:p w:rsidR="00870DE3" w:rsidRDefault="00870DE3" w:rsidP="00D315DE">
      <w:pPr>
        <w:spacing w:after="0" w:line="400" w:lineRule="exact"/>
        <w:ind w:left="567"/>
        <w:contextualSpacing/>
        <w:jc w:val="both"/>
        <w:rPr>
          <w:rFonts w:ascii="Arial" w:hAnsi="Arial" w:cs="Arial"/>
          <w:sz w:val="24"/>
          <w:szCs w:val="24"/>
        </w:rPr>
      </w:pPr>
    </w:p>
    <w:p w:rsidR="00417C02" w:rsidRPr="00870DE3" w:rsidRDefault="00417C02" w:rsidP="00D315DE">
      <w:pPr>
        <w:spacing w:after="0" w:line="400" w:lineRule="exact"/>
        <w:ind w:left="567"/>
        <w:contextualSpacing/>
        <w:jc w:val="both"/>
        <w:rPr>
          <w:rFonts w:ascii="Arial" w:hAnsi="Arial" w:cs="Arial"/>
          <w:sz w:val="24"/>
          <w:szCs w:val="24"/>
        </w:rPr>
      </w:pPr>
    </w:p>
    <w:tbl>
      <w:tblPr>
        <w:tblStyle w:val="Tablaconcuadrcula1"/>
        <w:tblW w:w="9493" w:type="dxa"/>
        <w:jc w:val="center"/>
        <w:tblLook w:val="04A0" w:firstRow="1" w:lastRow="0" w:firstColumn="1" w:lastColumn="0" w:noHBand="0" w:noVBand="1"/>
      </w:tblPr>
      <w:tblGrid>
        <w:gridCol w:w="1559"/>
        <w:gridCol w:w="2972"/>
        <w:gridCol w:w="4962"/>
      </w:tblGrid>
      <w:tr w:rsidR="00870DE3" w:rsidRPr="00870DE3" w:rsidTr="0005381D">
        <w:trPr>
          <w:trHeight w:val="315"/>
          <w:tblHeader/>
          <w:jc w:val="center"/>
        </w:trPr>
        <w:tc>
          <w:tcPr>
            <w:tcW w:w="1559" w:type="dxa"/>
            <w:shd w:val="clear" w:color="auto" w:fill="D0CECE" w:themeFill="background2" w:themeFillShade="E6"/>
            <w:hideMark/>
          </w:tcPr>
          <w:p w:rsidR="00870DE3" w:rsidRPr="00870DE3" w:rsidRDefault="00870DE3" w:rsidP="00D315DE">
            <w:pPr>
              <w:spacing w:line="400" w:lineRule="exact"/>
              <w:jc w:val="center"/>
              <w:rPr>
                <w:rFonts w:ascii="Arial" w:hAnsi="Arial" w:cs="Arial"/>
                <w:b/>
                <w:bCs/>
                <w:sz w:val="24"/>
                <w:szCs w:val="24"/>
              </w:rPr>
            </w:pPr>
            <w:r w:rsidRPr="00870DE3">
              <w:rPr>
                <w:rFonts w:ascii="Arial" w:hAnsi="Arial" w:cs="Arial"/>
                <w:b/>
                <w:bCs/>
                <w:sz w:val="24"/>
                <w:szCs w:val="24"/>
              </w:rPr>
              <w:lastRenderedPageBreak/>
              <w:t>Código</w:t>
            </w:r>
          </w:p>
        </w:tc>
        <w:tc>
          <w:tcPr>
            <w:tcW w:w="2972" w:type="dxa"/>
            <w:shd w:val="clear" w:color="auto" w:fill="D0CECE" w:themeFill="background2" w:themeFillShade="E6"/>
            <w:hideMark/>
          </w:tcPr>
          <w:p w:rsidR="00870DE3" w:rsidRPr="00870DE3" w:rsidRDefault="00870DE3" w:rsidP="00D315DE">
            <w:pPr>
              <w:spacing w:line="400" w:lineRule="exact"/>
              <w:jc w:val="center"/>
              <w:rPr>
                <w:rFonts w:ascii="Arial" w:hAnsi="Arial" w:cs="Arial"/>
                <w:b/>
                <w:bCs/>
                <w:sz w:val="24"/>
                <w:szCs w:val="24"/>
              </w:rPr>
            </w:pPr>
            <w:r w:rsidRPr="00870DE3">
              <w:rPr>
                <w:rFonts w:ascii="Arial" w:hAnsi="Arial" w:cs="Arial"/>
                <w:b/>
                <w:bCs/>
                <w:sz w:val="24"/>
                <w:szCs w:val="24"/>
              </w:rPr>
              <w:t>Descripción</w:t>
            </w:r>
          </w:p>
        </w:tc>
        <w:tc>
          <w:tcPr>
            <w:tcW w:w="4962" w:type="dxa"/>
            <w:shd w:val="clear" w:color="auto" w:fill="D0CECE" w:themeFill="background2" w:themeFillShade="E6"/>
          </w:tcPr>
          <w:p w:rsidR="00870DE3" w:rsidRPr="00870DE3" w:rsidRDefault="00870DE3" w:rsidP="00D315DE">
            <w:pPr>
              <w:spacing w:line="400" w:lineRule="exact"/>
              <w:jc w:val="center"/>
              <w:rPr>
                <w:rFonts w:ascii="Arial" w:hAnsi="Arial" w:cs="Arial"/>
                <w:b/>
                <w:bCs/>
                <w:sz w:val="24"/>
                <w:szCs w:val="24"/>
              </w:rPr>
            </w:pPr>
            <w:r w:rsidRPr="00870DE3">
              <w:rPr>
                <w:rFonts w:ascii="Arial" w:hAnsi="Arial" w:cs="Arial"/>
                <w:b/>
                <w:bCs/>
                <w:sz w:val="24"/>
                <w:szCs w:val="24"/>
              </w:rPr>
              <w:t>Formato</w:t>
            </w:r>
          </w:p>
        </w:tc>
      </w:tr>
      <w:tr w:rsidR="00870DE3" w:rsidRPr="00870DE3" w:rsidTr="0005381D">
        <w:trPr>
          <w:trHeight w:val="30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Anual</w:t>
            </w:r>
          </w:p>
        </w:tc>
        <w:tc>
          <w:tcPr>
            <w:tcW w:w="4962" w:type="dxa"/>
          </w:tcPr>
          <w:p w:rsidR="00870DE3" w:rsidRPr="00870DE3" w:rsidRDefault="00870DE3" w:rsidP="00D315DE">
            <w:pPr>
              <w:spacing w:line="400" w:lineRule="exact"/>
              <w:ind w:left="567"/>
              <w:contextualSpacing/>
              <w:jc w:val="center"/>
              <w:rPr>
                <w:rFonts w:ascii="Arial" w:hAnsi="Arial" w:cs="Arial"/>
                <w:sz w:val="24"/>
                <w:szCs w:val="24"/>
                <w:lang w:val="es-ES"/>
              </w:rPr>
            </w:pPr>
            <w:r w:rsidRPr="00870DE3">
              <w:rPr>
                <w:rFonts w:ascii="Arial" w:hAnsi="Arial" w:cs="Arial"/>
                <w:sz w:val="24"/>
                <w:szCs w:val="24"/>
              </w:rPr>
              <w:t>AAAA</w:t>
            </w:r>
          </w:p>
        </w:tc>
      </w:tr>
      <w:tr w:rsidR="00870DE3" w:rsidRPr="00870DE3" w:rsidTr="0005381D">
        <w:trPr>
          <w:trHeight w:val="30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M2</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Bimestral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AAAA-BB</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A10</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10 años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D15</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15 días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AAAA-QQ</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A2</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2 años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A3</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3 años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A4</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4 años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A5</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5 años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A6</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6 años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W6</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Cada 6 semanas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D</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Diaria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AAAA-MM-DD</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B</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Días hábiles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AAAA-MM-DD</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M</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Mensual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AAAA-MM</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H</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Por hora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 xml:space="preserve">AAAA-MM-DD </w:t>
            </w:r>
            <w:proofErr w:type="spellStart"/>
            <w:r w:rsidRPr="00870DE3">
              <w:rPr>
                <w:rFonts w:ascii="Arial" w:hAnsi="Arial" w:cs="Arial"/>
                <w:sz w:val="24"/>
                <w:szCs w:val="24"/>
              </w:rPr>
              <w:t>hh</w:t>
            </w:r>
            <w:proofErr w:type="spellEnd"/>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N</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Por minuto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 xml:space="preserve">AAAA-MM-DD </w:t>
            </w:r>
            <w:proofErr w:type="spellStart"/>
            <w:r w:rsidRPr="00870DE3">
              <w:rPr>
                <w:rFonts w:ascii="Arial" w:hAnsi="Arial" w:cs="Arial"/>
                <w:sz w:val="24"/>
                <w:szCs w:val="24"/>
              </w:rPr>
              <w:t>hh:mm</w:t>
            </w:r>
            <w:proofErr w:type="spellEnd"/>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W</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Semanal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AAAA-WW</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S</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Semestral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AAAA-SS</w:t>
            </w:r>
          </w:p>
        </w:tc>
      </w:tr>
      <w:tr w:rsidR="00870DE3" w:rsidRPr="00870DE3" w:rsidTr="0005381D">
        <w:trPr>
          <w:trHeight w:val="330"/>
          <w:jc w:val="center"/>
        </w:trPr>
        <w:tc>
          <w:tcPr>
            <w:tcW w:w="1559" w:type="dxa"/>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Q</w:t>
            </w:r>
          </w:p>
        </w:tc>
        <w:tc>
          <w:tcPr>
            <w:tcW w:w="2972" w:type="dxa"/>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Trimestral   </w:t>
            </w:r>
          </w:p>
        </w:tc>
        <w:tc>
          <w:tcPr>
            <w:tcW w:w="4962" w:type="dxa"/>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AAAA-TT</w:t>
            </w:r>
          </w:p>
        </w:tc>
      </w:tr>
      <w:tr w:rsidR="00870DE3" w:rsidRPr="00870DE3" w:rsidTr="00417C02">
        <w:trPr>
          <w:trHeight w:val="330"/>
          <w:jc w:val="center"/>
        </w:trPr>
        <w:tc>
          <w:tcPr>
            <w:tcW w:w="1559" w:type="dxa"/>
            <w:tcBorders>
              <w:bottom w:val="single" w:sz="4" w:space="0" w:color="auto"/>
            </w:tcBorders>
            <w:noWrap/>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U</w:t>
            </w:r>
          </w:p>
        </w:tc>
        <w:tc>
          <w:tcPr>
            <w:tcW w:w="2972" w:type="dxa"/>
            <w:tcBorders>
              <w:bottom w:val="single" w:sz="4" w:space="0" w:color="auto"/>
            </w:tcBorders>
            <w:hideMark/>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Única</w:t>
            </w:r>
          </w:p>
        </w:tc>
        <w:tc>
          <w:tcPr>
            <w:tcW w:w="4962" w:type="dxa"/>
            <w:tcBorders>
              <w:bottom w:val="single" w:sz="4" w:space="0" w:color="auto"/>
            </w:tcBorders>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 xml:space="preserve">AAAA-MM-DD </w:t>
            </w:r>
            <w:proofErr w:type="spellStart"/>
            <w:r w:rsidRPr="00870DE3">
              <w:rPr>
                <w:rFonts w:ascii="Arial" w:hAnsi="Arial" w:cs="Arial"/>
                <w:sz w:val="24"/>
                <w:szCs w:val="24"/>
              </w:rPr>
              <w:t>ó</w:t>
            </w:r>
            <w:proofErr w:type="spellEnd"/>
            <w:r w:rsidRPr="00870DE3">
              <w:rPr>
                <w:rFonts w:ascii="Arial" w:hAnsi="Arial" w:cs="Arial"/>
                <w:sz w:val="24"/>
                <w:szCs w:val="24"/>
              </w:rPr>
              <w:t xml:space="preserve"> AAAA-MM </w:t>
            </w:r>
            <w:proofErr w:type="spellStart"/>
            <w:r w:rsidRPr="00870DE3">
              <w:rPr>
                <w:rFonts w:ascii="Arial" w:hAnsi="Arial" w:cs="Arial"/>
                <w:sz w:val="24"/>
                <w:szCs w:val="24"/>
              </w:rPr>
              <w:t>ó</w:t>
            </w:r>
            <w:proofErr w:type="spellEnd"/>
            <w:r w:rsidRPr="00870DE3">
              <w:rPr>
                <w:rFonts w:ascii="Arial" w:hAnsi="Arial" w:cs="Arial"/>
                <w:sz w:val="24"/>
                <w:szCs w:val="24"/>
              </w:rPr>
              <w:t xml:space="preserve"> AAAA</w:t>
            </w:r>
          </w:p>
        </w:tc>
      </w:tr>
      <w:tr w:rsidR="00870DE3" w:rsidRPr="00870DE3" w:rsidTr="00417C02">
        <w:trPr>
          <w:trHeight w:val="330"/>
          <w:jc w:val="center"/>
        </w:trPr>
        <w:tc>
          <w:tcPr>
            <w:tcW w:w="1559" w:type="dxa"/>
            <w:tcBorders>
              <w:bottom w:val="single" w:sz="4" w:space="0" w:color="auto"/>
            </w:tcBorders>
            <w:noWrap/>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ND</w:t>
            </w:r>
          </w:p>
        </w:tc>
        <w:tc>
          <w:tcPr>
            <w:tcW w:w="2972" w:type="dxa"/>
            <w:tcBorders>
              <w:bottom w:val="single" w:sz="4" w:space="0" w:color="auto"/>
            </w:tcBorders>
          </w:tcPr>
          <w:p w:rsidR="00870DE3" w:rsidRPr="00870DE3" w:rsidRDefault="00870DE3" w:rsidP="00D315DE">
            <w:pPr>
              <w:spacing w:line="400" w:lineRule="exact"/>
              <w:ind w:left="567"/>
              <w:contextualSpacing/>
              <w:jc w:val="both"/>
              <w:rPr>
                <w:rFonts w:ascii="Arial" w:hAnsi="Arial" w:cs="Arial"/>
                <w:sz w:val="24"/>
                <w:szCs w:val="24"/>
              </w:rPr>
            </w:pPr>
            <w:r w:rsidRPr="00870DE3">
              <w:rPr>
                <w:rFonts w:ascii="Arial" w:hAnsi="Arial" w:cs="Arial"/>
                <w:sz w:val="24"/>
                <w:szCs w:val="24"/>
              </w:rPr>
              <w:t>No determinada</w:t>
            </w:r>
          </w:p>
        </w:tc>
        <w:tc>
          <w:tcPr>
            <w:tcW w:w="4962" w:type="dxa"/>
            <w:tcBorders>
              <w:bottom w:val="single" w:sz="4" w:space="0" w:color="auto"/>
            </w:tcBorders>
          </w:tcPr>
          <w:p w:rsidR="00870DE3" w:rsidRPr="00870DE3" w:rsidRDefault="00870DE3" w:rsidP="00D315DE">
            <w:pPr>
              <w:spacing w:line="400" w:lineRule="exact"/>
              <w:ind w:left="567"/>
              <w:contextualSpacing/>
              <w:jc w:val="center"/>
              <w:rPr>
                <w:rFonts w:ascii="Arial" w:hAnsi="Arial" w:cs="Arial"/>
                <w:sz w:val="24"/>
                <w:szCs w:val="24"/>
              </w:rPr>
            </w:pPr>
            <w:r w:rsidRPr="00870DE3">
              <w:rPr>
                <w:rFonts w:ascii="Arial" w:hAnsi="Arial" w:cs="Arial"/>
                <w:sz w:val="24"/>
                <w:szCs w:val="24"/>
              </w:rPr>
              <w:t xml:space="preserve">AAAA-MM-DD </w:t>
            </w:r>
            <w:proofErr w:type="spellStart"/>
            <w:r w:rsidRPr="00870DE3">
              <w:rPr>
                <w:rFonts w:ascii="Arial" w:hAnsi="Arial" w:cs="Arial"/>
                <w:sz w:val="24"/>
                <w:szCs w:val="24"/>
              </w:rPr>
              <w:t>ó</w:t>
            </w:r>
            <w:proofErr w:type="spellEnd"/>
            <w:r w:rsidRPr="00870DE3">
              <w:rPr>
                <w:rFonts w:ascii="Arial" w:hAnsi="Arial" w:cs="Arial"/>
                <w:sz w:val="24"/>
                <w:szCs w:val="24"/>
              </w:rPr>
              <w:t xml:space="preserve"> AAAA-MM </w:t>
            </w:r>
            <w:proofErr w:type="spellStart"/>
            <w:r w:rsidRPr="00870DE3">
              <w:rPr>
                <w:rFonts w:ascii="Arial" w:hAnsi="Arial" w:cs="Arial"/>
                <w:sz w:val="24"/>
                <w:szCs w:val="24"/>
              </w:rPr>
              <w:t>ó</w:t>
            </w:r>
            <w:proofErr w:type="spellEnd"/>
            <w:r w:rsidRPr="00870DE3">
              <w:rPr>
                <w:rFonts w:ascii="Arial" w:hAnsi="Arial" w:cs="Arial"/>
                <w:sz w:val="24"/>
                <w:szCs w:val="24"/>
              </w:rPr>
              <w:t xml:space="preserve"> AAAA</w:t>
            </w:r>
          </w:p>
        </w:tc>
      </w:tr>
      <w:tr w:rsidR="00417C02" w:rsidRPr="00870DE3" w:rsidTr="00417C02">
        <w:trPr>
          <w:trHeight w:val="330"/>
          <w:jc w:val="center"/>
        </w:trPr>
        <w:tc>
          <w:tcPr>
            <w:tcW w:w="9493" w:type="dxa"/>
            <w:gridSpan w:val="3"/>
            <w:tcBorders>
              <w:top w:val="single" w:sz="4" w:space="0" w:color="auto"/>
              <w:left w:val="nil"/>
              <w:bottom w:val="nil"/>
              <w:right w:val="nil"/>
            </w:tcBorders>
            <w:noWrap/>
          </w:tcPr>
          <w:p w:rsidR="00417C02" w:rsidRDefault="00417C02" w:rsidP="00417C02">
            <w:pPr>
              <w:rPr>
                <w:rFonts w:ascii="Arial" w:hAnsi="Arial" w:cs="Arial"/>
                <w:sz w:val="18"/>
                <w:szCs w:val="18"/>
              </w:rPr>
            </w:pPr>
          </w:p>
          <w:p w:rsidR="00417C02" w:rsidRDefault="00417C02" w:rsidP="00417C02">
            <w:pPr>
              <w:rPr>
                <w:rFonts w:ascii="Arial" w:hAnsi="Arial" w:cs="Arial"/>
                <w:sz w:val="18"/>
                <w:szCs w:val="18"/>
              </w:rPr>
            </w:pPr>
            <w:r w:rsidRPr="00417C02">
              <w:rPr>
                <w:rFonts w:ascii="Arial" w:hAnsi="Arial" w:cs="Arial"/>
                <w:sz w:val="18"/>
                <w:szCs w:val="18"/>
              </w:rPr>
              <w:t>Única. Aplicable cuando el Programa de Información se ha ejecutado sólo una vez.</w:t>
            </w:r>
            <w:r>
              <w:rPr>
                <w:rFonts w:ascii="Arial" w:hAnsi="Arial" w:cs="Arial"/>
                <w:sz w:val="18"/>
                <w:szCs w:val="18"/>
              </w:rPr>
              <w:t xml:space="preserve"> </w:t>
            </w:r>
            <w:r w:rsidRPr="00417C02">
              <w:rPr>
                <w:rFonts w:ascii="Arial" w:hAnsi="Arial" w:cs="Arial"/>
                <w:sz w:val="18"/>
                <w:szCs w:val="18"/>
              </w:rPr>
              <w:t>Ejemplo: Encuesta Nacional sobre Discriminación (el ciclo 2017 es el único que se ha ejecutado).</w:t>
            </w:r>
          </w:p>
          <w:p w:rsidR="00417C02" w:rsidRPr="00417C02" w:rsidRDefault="00417C02" w:rsidP="00417C02">
            <w:pPr>
              <w:rPr>
                <w:rFonts w:ascii="Arial" w:hAnsi="Arial" w:cs="Arial"/>
                <w:sz w:val="18"/>
                <w:szCs w:val="18"/>
              </w:rPr>
            </w:pPr>
          </w:p>
          <w:p w:rsidR="00417C02" w:rsidRPr="00417C02" w:rsidRDefault="00417C02" w:rsidP="00417C02">
            <w:pPr>
              <w:rPr>
                <w:rFonts w:ascii="Arial" w:hAnsi="Arial" w:cs="Arial"/>
                <w:sz w:val="18"/>
                <w:szCs w:val="18"/>
              </w:rPr>
            </w:pPr>
            <w:r w:rsidRPr="00417C02">
              <w:rPr>
                <w:rFonts w:ascii="Arial" w:hAnsi="Arial" w:cs="Arial"/>
                <w:sz w:val="18"/>
                <w:szCs w:val="18"/>
              </w:rPr>
              <w:t>No determinada. Aplicable cuando el Programa de Información cuenta con dos o más ciclos, pero su ejecución no es periódica.</w:t>
            </w:r>
            <w:r>
              <w:rPr>
                <w:rFonts w:ascii="Arial" w:hAnsi="Arial" w:cs="Arial"/>
                <w:sz w:val="18"/>
                <w:szCs w:val="18"/>
              </w:rPr>
              <w:t xml:space="preserve"> </w:t>
            </w:r>
            <w:r w:rsidRPr="00417C02">
              <w:rPr>
                <w:rFonts w:ascii="Arial" w:hAnsi="Arial" w:cs="Arial"/>
                <w:sz w:val="18"/>
                <w:szCs w:val="18"/>
              </w:rPr>
              <w:t>Ejemplo: Encuesta Nacional de Financiamiento de las Empresas (se han ejecutado los ciclos 2015 y 2018, pero no tiene una periodicidad determinada).</w:t>
            </w:r>
          </w:p>
          <w:p w:rsidR="00417C02" w:rsidRPr="00417C02" w:rsidRDefault="00417C02" w:rsidP="00417C02"/>
          <w:p w:rsidR="00417C02" w:rsidRPr="00417C02" w:rsidRDefault="00417C02" w:rsidP="00417C02"/>
        </w:tc>
      </w:tr>
    </w:tbl>
    <w:p w:rsidR="00870DE3" w:rsidRDefault="00870DE3" w:rsidP="00D315DE">
      <w:pPr>
        <w:spacing w:after="0" w:line="400" w:lineRule="exact"/>
        <w:ind w:left="567"/>
        <w:contextualSpacing/>
        <w:jc w:val="both"/>
        <w:rPr>
          <w:rFonts w:ascii="Arial" w:hAnsi="Arial" w:cs="Arial"/>
          <w:sz w:val="24"/>
          <w:szCs w:val="24"/>
        </w:rPr>
      </w:pPr>
    </w:p>
    <w:p w:rsidR="00722C8D" w:rsidRPr="00870DE3" w:rsidRDefault="00722C8D" w:rsidP="00722C8D">
      <w:pPr>
        <w:spacing w:after="0" w:line="400" w:lineRule="exact"/>
        <w:ind w:left="567"/>
        <w:contextualSpacing/>
        <w:jc w:val="both"/>
        <w:rPr>
          <w:rFonts w:ascii="Arial" w:hAnsi="Arial" w:cs="Arial"/>
          <w:sz w:val="24"/>
          <w:szCs w:val="24"/>
        </w:rPr>
      </w:pPr>
    </w:p>
    <w:p w:rsidR="00910D75" w:rsidRDefault="00910D75" w:rsidP="00D241B1">
      <w:pPr>
        <w:spacing w:after="0" w:line="400" w:lineRule="exact"/>
        <w:ind w:left="1276"/>
        <w:contextualSpacing/>
        <w:jc w:val="both"/>
        <w:rPr>
          <w:rFonts w:ascii="Arial" w:hAnsi="Arial" w:cs="Arial"/>
          <w:b/>
          <w:sz w:val="24"/>
          <w:szCs w:val="24"/>
          <w:highlight w:val="yellow"/>
        </w:rPr>
      </w:pPr>
    </w:p>
    <w:p w:rsidR="00870DE3" w:rsidRPr="00870DE3" w:rsidRDefault="006C6ADA" w:rsidP="00D315DE">
      <w:pPr>
        <w:spacing w:after="0" w:line="400" w:lineRule="exact"/>
        <w:ind w:left="720"/>
        <w:jc w:val="both"/>
        <w:rPr>
          <w:rFonts w:ascii="Arial" w:hAnsi="Arial" w:cs="Arial"/>
          <w:sz w:val="24"/>
          <w:szCs w:val="24"/>
        </w:rPr>
      </w:pPr>
      <w:r w:rsidRPr="006C6ADA">
        <w:rPr>
          <w:rFonts w:ascii="Arial" w:hAnsi="Arial" w:cs="Arial"/>
          <w:sz w:val="24"/>
          <w:szCs w:val="24"/>
        </w:rPr>
        <w:lastRenderedPageBreak/>
        <w:t>La periodicidad de producción de la información debe distinguirse de la periodicidad de publicación de resultados.</w:t>
      </w:r>
    </w:p>
    <w:p w:rsidR="00870DE3" w:rsidRPr="00870DE3" w:rsidRDefault="00870DE3" w:rsidP="00D315DE">
      <w:pPr>
        <w:spacing w:after="0" w:line="400" w:lineRule="exact"/>
        <w:ind w:left="720"/>
        <w:jc w:val="both"/>
        <w:rPr>
          <w:rFonts w:ascii="Arial" w:hAnsi="Arial" w:cs="Arial"/>
          <w:sz w:val="24"/>
          <w:szCs w:val="24"/>
        </w:rPr>
      </w:pPr>
    </w:p>
    <w:p w:rsidR="00870DE3" w:rsidRPr="00870DE3" w:rsidRDefault="00870DE3" w:rsidP="00D315DE">
      <w:pPr>
        <w:spacing w:after="0" w:line="400" w:lineRule="exact"/>
        <w:ind w:firstLine="720"/>
        <w:rPr>
          <w:rFonts w:ascii="Arial" w:hAnsi="Arial" w:cs="Arial"/>
          <w:b/>
          <w:sz w:val="24"/>
          <w:szCs w:val="24"/>
        </w:rPr>
      </w:pPr>
      <w:r w:rsidRPr="00870DE3">
        <w:rPr>
          <w:rFonts w:ascii="Arial" w:hAnsi="Arial" w:cs="Arial"/>
          <w:b/>
          <w:sz w:val="24"/>
          <w:szCs w:val="24"/>
        </w:rPr>
        <w:t xml:space="preserve">Ejemplos: </w:t>
      </w:r>
    </w:p>
    <w:tbl>
      <w:tblPr>
        <w:tblStyle w:val="Tablaconcuadrcula1"/>
        <w:tblW w:w="9923" w:type="dxa"/>
        <w:tblInd w:w="704" w:type="dxa"/>
        <w:tblLook w:val="04A0" w:firstRow="1" w:lastRow="0" w:firstColumn="1" w:lastColumn="0" w:noHBand="0" w:noVBand="1"/>
      </w:tblPr>
      <w:tblGrid>
        <w:gridCol w:w="2290"/>
        <w:gridCol w:w="1043"/>
        <w:gridCol w:w="1590"/>
        <w:gridCol w:w="1176"/>
        <w:gridCol w:w="1058"/>
        <w:gridCol w:w="1590"/>
        <w:gridCol w:w="1176"/>
      </w:tblGrid>
      <w:tr w:rsidR="00870DE3" w:rsidRPr="00870DE3" w:rsidTr="009E1E63">
        <w:trPr>
          <w:tblHeader/>
        </w:trPr>
        <w:tc>
          <w:tcPr>
            <w:tcW w:w="2410" w:type="dxa"/>
            <w:vMerge w:val="restart"/>
            <w:vAlign w:val="center"/>
          </w:tcPr>
          <w:p w:rsidR="00870DE3" w:rsidRPr="00870DE3" w:rsidRDefault="00870DE3" w:rsidP="009E1E63">
            <w:pPr>
              <w:spacing w:line="400" w:lineRule="exact"/>
              <w:rPr>
                <w:rFonts w:ascii="Arial" w:hAnsi="Arial" w:cs="Arial"/>
                <w:b/>
                <w:sz w:val="24"/>
                <w:szCs w:val="24"/>
              </w:rPr>
            </w:pPr>
            <w:r w:rsidRPr="00870DE3">
              <w:rPr>
                <w:rFonts w:ascii="Arial" w:hAnsi="Arial" w:cs="Arial"/>
                <w:b/>
                <w:sz w:val="24"/>
                <w:szCs w:val="24"/>
              </w:rPr>
              <w:t>Nombre del Programa</w:t>
            </w:r>
          </w:p>
        </w:tc>
        <w:tc>
          <w:tcPr>
            <w:tcW w:w="3687" w:type="dxa"/>
            <w:gridSpan w:val="3"/>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Periodicidad de producción de la información</w:t>
            </w:r>
          </w:p>
        </w:tc>
        <w:tc>
          <w:tcPr>
            <w:tcW w:w="3826" w:type="dxa"/>
            <w:gridSpan w:val="3"/>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Periodicidad de publicación de resultados</w:t>
            </w:r>
          </w:p>
        </w:tc>
      </w:tr>
      <w:tr w:rsidR="00870DE3" w:rsidRPr="00870DE3" w:rsidTr="008B288D">
        <w:trPr>
          <w:tblHeader/>
        </w:trPr>
        <w:tc>
          <w:tcPr>
            <w:tcW w:w="2410" w:type="dxa"/>
            <w:vMerge/>
          </w:tcPr>
          <w:p w:rsidR="00870DE3" w:rsidRPr="00870DE3" w:rsidRDefault="00870DE3" w:rsidP="00D315DE">
            <w:pPr>
              <w:spacing w:line="400" w:lineRule="exact"/>
              <w:rPr>
                <w:rFonts w:ascii="Arial" w:hAnsi="Arial" w:cs="Arial"/>
                <w:sz w:val="24"/>
                <w:szCs w:val="24"/>
              </w:rPr>
            </w:pPr>
          </w:p>
        </w:tc>
        <w:tc>
          <w:tcPr>
            <w:tcW w:w="921" w:type="dxa"/>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Código</w:t>
            </w:r>
          </w:p>
        </w:tc>
        <w:tc>
          <w:tcPr>
            <w:tcW w:w="1590" w:type="dxa"/>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Descripción</w:t>
            </w:r>
          </w:p>
        </w:tc>
        <w:tc>
          <w:tcPr>
            <w:tcW w:w="1176" w:type="dxa"/>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Formato</w:t>
            </w:r>
          </w:p>
        </w:tc>
        <w:tc>
          <w:tcPr>
            <w:tcW w:w="1060" w:type="dxa"/>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Código</w:t>
            </w:r>
          </w:p>
        </w:tc>
        <w:tc>
          <w:tcPr>
            <w:tcW w:w="1590" w:type="dxa"/>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Descripción</w:t>
            </w:r>
          </w:p>
        </w:tc>
        <w:tc>
          <w:tcPr>
            <w:tcW w:w="1176" w:type="dxa"/>
          </w:tcPr>
          <w:p w:rsidR="00870DE3" w:rsidRPr="00870DE3" w:rsidRDefault="00870DE3" w:rsidP="00D315DE">
            <w:pPr>
              <w:spacing w:line="400" w:lineRule="exact"/>
              <w:jc w:val="center"/>
              <w:rPr>
                <w:rFonts w:ascii="Arial" w:hAnsi="Arial" w:cs="Arial"/>
                <w:b/>
                <w:sz w:val="24"/>
                <w:szCs w:val="24"/>
              </w:rPr>
            </w:pPr>
            <w:r w:rsidRPr="00870DE3">
              <w:rPr>
                <w:rFonts w:ascii="Arial" w:hAnsi="Arial" w:cs="Arial"/>
                <w:b/>
                <w:sz w:val="24"/>
                <w:szCs w:val="24"/>
              </w:rPr>
              <w:t>Formato</w:t>
            </w:r>
          </w:p>
        </w:tc>
      </w:tr>
      <w:tr w:rsidR="00870DE3" w:rsidRPr="00870DE3" w:rsidTr="009E1E63">
        <w:tc>
          <w:tcPr>
            <w:tcW w:w="2410" w:type="dxa"/>
            <w:vMerge w:val="restart"/>
          </w:tcPr>
          <w:p w:rsidR="00870DE3" w:rsidRPr="00870DE3" w:rsidRDefault="00870DE3" w:rsidP="00D315DE">
            <w:pPr>
              <w:spacing w:line="400" w:lineRule="exact"/>
              <w:rPr>
                <w:rFonts w:ascii="Arial" w:hAnsi="Arial" w:cs="Arial"/>
                <w:sz w:val="24"/>
                <w:szCs w:val="24"/>
              </w:rPr>
            </w:pPr>
            <w:r w:rsidRPr="00870DE3">
              <w:rPr>
                <w:rFonts w:ascii="Arial" w:hAnsi="Arial" w:cs="Arial"/>
                <w:sz w:val="24"/>
                <w:szCs w:val="24"/>
              </w:rPr>
              <w:t>E</w:t>
            </w:r>
            <w:r w:rsidR="008B288D">
              <w:rPr>
                <w:rFonts w:ascii="Arial" w:hAnsi="Arial" w:cs="Arial"/>
                <w:sz w:val="24"/>
                <w:szCs w:val="24"/>
              </w:rPr>
              <w:t>ncuesta Nacional de Ocupación y Empleo</w:t>
            </w:r>
          </w:p>
        </w:tc>
        <w:tc>
          <w:tcPr>
            <w:tcW w:w="921"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Q</w:t>
            </w:r>
          </w:p>
        </w:tc>
        <w:tc>
          <w:tcPr>
            <w:tcW w:w="1590"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Trimestral</w:t>
            </w:r>
          </w:p>
        </w:tc>
        <w:tc>
          <w:tcPr>
            <w:tcW w:w="1176"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Mensual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r>
      <w:tr w:rsidR="00870DE3" w:rsidRPr="00870DE3" w:rsidTr="009E1E63">
        <w:tc>
          <w:tcPr>
            <w:tcW w:w="2410" w:type="dxa"/>
            <w:vMerge/>
          </w:tcPr>
          <w:p w:rsidR="00870DE3" w:rsidRPr="00870DE3" w:rsidRDefault="00870DE3" w:rsidP="00D315DE">
            <w:pPr>
              <w:spacing w:line="400" w:lineRule="exact"/>
              <w:rPr>
                <w:rFonts w:ascii="Arial" w:hAnsi="Arial" w:cs="Arial"/>
                <w:sz w:val="24"/>
                <w:szCs w:val="24"/>
              </w:rPr>
            </w:pPr>
          </w:p>
        </w:tc>
        <w:tc>
          <w:tcPr>
            <w:tcW w:w="921" w:type="dxa"/>
            <w:vMerge/>
            <w:vAlign w:val="center"/>
          </w:tcPr>
          <w:p w:rsidR="00870DE3" w:rsidRPr="00870DE3" w:rsidRDefault="00870DE3" w:rsidP="009E1E63">
            <w:pPr>
              <w:spacing w:line="400" w:lineRule="exact"/>
              <w:jc w:val="center"/>
              <w:rPr>
                <w:rFonts w:ascii="Arial" w:hAnsi="Arial" w:cs="Arial"/>
                <w:sz w:val="24"/>
                <w:szCs w:val="24"/>
              </w:rPr>
            </w:pPr>
          </w:p>
        </w:tc>
        <w:tc>
          <w:tcPr>
            <w:tcW w:w="1590" w:type="dxa"/>
            <w:vMerge/>
            <w:vAlign w:val="center"/>
          </w:tcPr>
          <w:p w:rsidR="00870DE3" w:rsidRPr="00870DE3" w:rsidRDefault="00870DE3" w:rsidP="009E1E63">
            <w:pPr>
              <w:spacing w:line="400" w:lineRule="exact"/>
              <w:jc w:val="center"/>
              <w:rPr>
                <w:rFonts w:ascii="Arial" w:hAnsi="Arial" w:cs="Arial"/>
                <w:sz w:val="24"/>
                <w:szCs w:val="24"/>
              </w:rPr>
            </w:pPr>
          </w:p>
        </w:tc>
        <w:tc>
          <w:tcPr>
            <w:tcW w:w="1176" w:type="dxa"/>
            <w:vMerge/>
            <w:vAlign w:val="center"/>
          </w:tcPr>
          <w:p w:rsidR="00870DE3" w:rsidRPr="00870DE3" w:rsidRDefault="00870DE3" w:rsidP="009E1E63">
            <w:pPr>
              <w:spacing w:line="400" w:lineRule="exact"/>
              <w:jc w:val="center"/>
              <w:rPr>
                <w:rFonts w:ascii="Arial" w:hAnsi="Arial" w:cs="Arial"/>
                <w:sz w:val="24"/>
                <w:szCs w:val="24"/>
              </w:rPr>
            </w:pP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Q</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Trimestral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r>
      <w:tr w:rsidR="00870DE3" w:rsidRPr="00870DE3" w:rsidTr="009E1E63">
        <w:tc>
          <w:tcPr>
            <w:tcW w:w="2410" w:type="dxa"/>
            <w:vMerge w:val="restart"/>
          </w:tcPr>
          <w:p w:rsidR="00870DE3" w:rsidRPr="00870DE3" w:rsidRDefault="00870DE3" w:rsidP="00D315DE">
            <w:pPr>
              <w:spacing w:line="400" w:lineRule="exact"/>
              <w:rPr>
                <w:rFonts w:ascii="Arial" w:hAnsi="Arial" w:cs="Arial"/>
                <w:sz w:val="24"/>
                <w:szCs w:val="24"/>
              </w:rPr>
            </w:pPr>
            <w:r w:rsidRPr="00870DE3">
              <w:rPr>
                <w:rFonts w:ascii="Arial" w:hAnsi="Arial" w:cs="Arial"/>
                <w:sz w:val="24"/>
                <w:szCs w:val="24"/>
              </w:rPr>
              <w:t>Balanza Comercial de Mercancías de México</w:t>
            </w:r>
          </w:p>
        </w:tc>
        <w:tc>
          <w:tcPr>
            <w:tcW w:w="921"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w:t>
            </w:r>
          </w:p>
        </w:tc>
        <w:tc>
          <w:tcPr>
            <w:tcW w:w="1590"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Mensual</w:t>
            </w:r>
          </w:p>
        </w:tc>
        <w:tc>
          <w:tcPr>
            <w:tcW w:w="1176"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Mensual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r>
      <w:tr w:rsidR="00870DE3" w:rsidRPr="00870DE3" w:rsidTr="009E1E63">
        <w:tc>
          <w:tcPr>
            <w:tcW w:w="2410" w:type="dxa"/>
            <w:vMerge/>
          </w:tcPr>
          <w:p w:rsidR="00870DE3" w:rsidRPr="00870DE3" w:rsidRDefault="00870DE3" w:rsidP="00D315DE">
            <w:pPr>
              <w:spacing w:line="400" w:lineRule="exact"/>
              <w:rPr>
                <w:rFonts w:ascii="Arial" w:hAnsi="Arial" w:cs="Arial"/>
                <w:sz w:val="24"/>
                <w:szCs w:val="24"/>
              </w:rPr>
            </w:pPr>
          </w:p>
        </w:tc>
        <w:tc>
          <w:tcPr>
            <w:tcW w:w="921" w:type="dxa"/>
            <w:vMerge/>
            <w:vAlign w:val="center"/>
          </w:tcPr>
          <w:p w:rsidR="00870DE3" w:rsidRPr="00870DE3" w:rsidRDefault="00870DE3" w:rsidP="009E1E63">
            <w:pPr>
              <w:spacing w:line="400" w:lineRule="exact"/>
              <w:jc w:val="center"/>
              <w:rPr>
                <w:rFonts w:ascii="Arial" w:hAnsi="Arial" w:cs="Arial"/>
                <w:sz w:val="24"/>
                <w:szCs w:val="24"/>
              </w:rPr>
            </w:pPr>
          </w:p>
        </w:tc>
        <w:tc>
          <w:tcPr>
            <w:tcW w:w="1590" w:type="dxa"/>
            <w:vMerge/>
            <w:vAlign w:val="center"/>
          </w:tcPr>
          <w:p w:rsidR="00870DE3" w:rsidRPr="00870DE3" w:rsidRDefault="00870DE3" w:rsidP="009E1E63">
            <w:pPr>
              <w:spacing w:line="400" w:lineRule="exact"/>
              <w:jc w:val="center"/>
              <w:rPr>
                <w:rFonts w:ascii="Arial" w:hAnsi="Arial" w:cs="Arial"/>
                <w:sz w:val="24"/>
                <w:szCs w:val="24"/>
              </w:rPr>
            </w:pPr>
          </w:p>
        </w:tc>
        <w:tc>
          <w:tcPr>
            <w:tcW w:w="1176" w:type="dxa"/>
            <w:vMerge/>
            <w:vAlign w:val="center"/>
          </w:tcPr>
          <w:p w:rsidR="00870DE3" w:rsidRPr="00870DE3" w:rsidRDefault="00870DE3" w:rsidP="009E1E63">
            <w:pPr>
              <w:spacing w:line="400" w:lineRule="exact"/>
              <w:jc w:val="center"/>
              <w:rPr>
                <w:rFonts w:ascii="Arial" w:hAnsi="Arial" w:cs="Arial"/>
                <w:sz w:val="24"/>
                <w:szCs w:val="24"/>
              </w:rPr>
            </w:pP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A</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Anual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w:t>
            </w:r>
          </w:p>
        </w:tc>
      </w:tr>
      <w:tr w:rsidR="00870DE3" w:rsidRPr="00870DE3" w:rsidTr="009E1E63">
        <w:tc>
          <w:tcPr>
            <w:tcW w:w="2410" w:type="dxa"/>
            <w:vMerge w:val="restart"/>
          </w:tcPr>
          <w:p w:rsidR="00870DE3" w:rsidRPr="00870DE3" w:rsidRDefault="00870DE3" w:rsidP="00D315DE">
            <w:pPr>
              <w:spacing w:line="400" w:lineRule="exact"/>
              <w:rPr>
                <w:rFonts w:ascii="Arial" w:hAnsi="Arial" w:cs="Arial"/>
                <w:sz w:val="24"/>
                <w:szCs w:val="24"/>
              </w:rPr>
            </w:pPr>
            <w:r w:rsidRPr="00870DE3">
              <w:rPr>
                <w:rFonts w:ascii="Arial" w:hAnsi="Arial" w:cs="Arial"/>
                <w:sz w:val="24"/>
                <w:szCs w:val="24"/>
              </w:rPr>
              <w:t>Vehículos de Motor Registrados en Circulación</w:t>
            </w:r>
          </w:p>
        </w:tc>
        <w:tc>
          <w:tcPr>
            <w:tcW w:w="921"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Mensual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Mensual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r>
      <w:tr w:rsidR="00870DE3" w:rsidRPr="00870DE3" w:rsidTr="009E1E63">
        <w:tc>
          <w:tcPr>
            <w:tcW w:w="2410" w:type="dxa"/>
            <w:vMerge/>
          </w:tcPr>
          <w:p w:rsidR="00870DE3" w:rsidRPr="00870DE3" w:rsidRDefault="00870DE3" w:rsidP="00D315DE">
            <w:pPr>
              <w:spacing w:line="400" w:lineRule="exact"/>
              <w:rPr>
                <w:rFonts w:ascii="Arial" w:hAnsi="Arial" w:cs="Arial"/>
                <w:sz w:val="24"/>
                <w:szCs w:val="24"/>
              </w:rPr>
            </w:pPr>
          </w:p>
        </w:tc>
        <w:tc>
          <w:tcPr>
            <w:tcW w:w="921"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A</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Anual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w:t>
            </w: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A</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Anual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w:t>
            </w:r>
          </w:p>
        </w:tc>
      </w:tr>
      <w:tr w:rsidR="00870DE3" w:rsidRPr="00870DE3" w:rsidTr="009E1E63">
        <w:tc>
          <w:tcPr>
            <w:tcW w:w="2410" w:type="dxa"/>
            <w:vMerge w:val="restart"/>
          </w:tcPr>
          <w:p w:rsidR="00870DE3" w:rsidRPr="00870DE3" w:rsidRDefault="00870DE3" w:rsidP="00D315DE">
            <w:pPr>
              <w:spacing w:line="400" w:lineRule="exact"/>
              <w:rPr>
                <w:rFonts w:ascii="Arial" w:hAnsi="Arial" w:cs="Arial"/>
                <w:sz w:val="24"/>
                <w:szCs w:val="24"/>
              </w:rPr>
            </w:pPr>
            <w:r w:rsidRPr="00870DE3">
              <w:rPr>
                <w:rFonts w:ascii="Arial" w:hAnsi="Arial" w:cs="Arial"/>
                <w:sz w:val="24"/>
                <w:szCs w:val="24"/>
              </w:rPr>
              <w:t>Índice Nacional de Precios al Consumidor</w:t>
            </w:r>
          </w:p>
        </w:tc>
        <w:tc>
          <w:tcPr>
            <w:tcW w:w="921"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D15</w:t>
            </w:r>
          </w:p>
        </w:tc>
        <w:tc>
          <w:tcPr>
            <w:tcW w:w="1590"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Cada 15 días</w:t>
            </w:r>
          </w:p>
        </w:tc>
        <w:tc>
          <w:tcPr>
            <w:tcW w:w="1176" w:type="dxa"/>
            <w:vMerge w:val="restart"/>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D15</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Quincenal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r>
      <w:tr w:rsidR="00870DE3" w:rsidRPr="00870DE3" w:rsidTr="009E1E63">
        <w:tc>
          <w:tcPr>
            <w:tcW w:w="2410" w:type="dxa"/>
            <w:vMerge/>
          </w:tcPr>
          <w:p w:rsidR="00870DE3" w:rsidRPr="00870DE3" w:rsidRDefault="00870DE3" w:rsidP="00D315DE">
            <w:pPr>
              <w:spacing w:line="400" w:lineRule="exact"/>
              <w:rPr>
                <w:rFonts w:ascii="Arial" w:hAnsi="Arial" w:cs="Arial"/>
                <w:sz w:val="24"/>
                <w:szCs w:val="24"/>
              </w:rPr>
            </w:pPr>
          </w:p>
        </w:tc>
        <w:tc>
          <w:tcPr>
            <w:tcW w:w="921" w:type="dxa"/>
            <w:vMerge/>
            <w:vAlign w:val="center"/>
          </w:tcPr>
          <w:p w:rsidR="00870DE3" w:rsidRPr="00870DE3" w:rsidRDefault="00870DE3" w:rsidP="009E1E63">
            <w:pPr>
              <w:spacing w:line="400" w:lineRule="exact"/>
              <w:jc w:val="center"/>
              <w:rPr>
                <w:rFonts w:ascii="Arial" w:hAnsi="Arial" w:cs="Arial"/>
                <w:sz w:val="24"/>
                <w:szCs w:val="24"/>
              </w:rPr>
            </w:pPr>
          </w:p>
        </w:tc>
        <w:tc>
          <w:tcPr>
            <w:tcW w:w="1590" w:type="dxa"/>
            <w:vMerge/>
            <w:vAlign w:val="center"/>
          </w:tcPr>
          <w:p w:rsidR="00870DE3" w:rsidRPr="00870DE3" w:rsidRDefault="00870DE3" w:rsidP="009E1E63">
            <w:pPr>
              <w:spacing w:line="400" w:lineRule="exact"/>
              <w:jc w:val="center"/>
              <w:rPr>
                <w:rFonts w:ascii="Arial" w:hAnsi="Arial" w:cs="Arial"/>
                <w:sz w:val="24"/>
                <w:szCs w:val="24"/>
              </w:rPr>
            </w:pPr>
          </w:p>
        </w:tc>
        <w:tc>
          <w:tcPr>
            <w:tcW w:w="1176" w:type="dxa"/>
            <w:vMerge/>
            <w:vAlign w:val="center"/>
          </w:tcPr>
          <w:p w:rsidR="00870DE3" w:rsidRPr="00870DE3" w:rsidRDefault="00870DE3" w:rsidP="009E1E63">
            <w:pPr>
              <w:spacing w:line="400" w:lineRule="exact"/>
              <w:jc w:val="center"/>
              <w:rPr>
                <w:rFonts w:ascii="Arial" w:hAnsi="Arial" w:cs="Arial"/>
                <w:sz w:val="24"/>
                <w:szCs w:val="24"/>
              </w:rPr>
            </w:pPr>
          </w:p>
        </w:tc>
        <w:tc>
          <w:tcPr>
            <w:tcW w:w="106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w:t>
            </w:r>
          </w:p>
        </w:tc>
        <w:tc>
          <w:tcPr>
            <w:tcW w:w="1590"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Mensual</w:t>
            </w:r>
          </w:p>
        </w:tc>
        <w:tc>
          <w:tcPr>
            <w:tcW w:w="1176" w:type="dxa"/>
            <w:vAlign w:val="center"/>
          </w:tcPr>
          <w:p w:rsidR="00870DE3" w:rsidRPr="00870DE3" w:rsidRDefault="00870DE3" w:rsidP="009E1E63">
            <w:pPr>
              <w:spacing w:line="400" w:lineRule="exact"/>
              <w:jc w:val="center"/>
              <w:rPr>
                <w:rFonts w:ascii="Arial" w:hAnsi="Arial" w:cs="Arial"/>
                <w:sz w:val="24"/>
                <w:szCs w:val="24"/>
              </w:rPr>
            </w:pPr>
            <w:r w:rsidRPr="00870DE3">
              <w:rPr>
                <w:rFonts w:ascii="Arial" w:hAnsi="Arial" w:cs="Arial"/>
                <w:sz w:val="24"/>
                <w:szCs w:val="24"/>
              </w:rPr>
              <w:t>2020-01</w:t>
            </w:r>
          </w:p>
        </w:tc>
      </w:tr>
    </w:tbl>
    <w:p w:rsidR="00870DE3" w:rsidRDefault="00870DE3" w:rsidP="00D315DE">
      <w:pPr>
        <w:spacing w:after="0" w:line="400" w:lineRule="exact"/>
        <w:ind w:left="567"/>
        <w:contextualSpacing/>
        <w:jc w:val="both"/>
        <w:rPr>
          <w:rFonts w:ascii="Arial" w:hAnsi="Arial" w:cs="Arial"/>
          <w:b/>
          <w:sz w:val="24"/>
          <w:szCs w:val="24"/>
        </w:rPr>
      </w:pPr>
    </w:p>
    <w:p w:rsidR="009E4A4E" w:rsidRPr="00870DE3" w:rsidRDefault="009E4A4E" w:rsidP="00D315DE">
      <w:pPr>
        <w:spacing w:after="0" w:line="400" w:lineRule="exact"/>
        <w:ind w:left="567"/>
        <w:contextualSpacing/>
        <w:jc w:val="both"/>
        <w:rPr>
          <w:rFonts w:ascii="Arial" w:hAnsi="Arial" w:cs="Arial"/>
          <w:b/>
          <w:sz w:val="24"/>
          <w:szCs w:val="24"/>
        </w:rPr>
      </w:pPr>
    </w:p>
    <w:p w:rsidR="00870DE3" w:rsidRPr="00870DE3" w:rsidRDefault="00870DE3" w:rsidP="004E494E">
      <w:pPr>
        <w:numPr>
          <w:ilvl w:val="0"/>
          <w:numId w:val="6"/>
        </w:numPr>
        <w:spacing w:after="0" w:line="400" w:lineRule="exact"/>
        <w:ind w:left="567" w:hanging="283"/>
        <w:contextualSpacing/>
        <w:jc w:val="both"/>
        <w:rPr>
          <w:rFonts w:ascii="Arial" w:hAnsi="Arial" w:cs="Arial"/>
          <w:b/>
          <w:sz w:val="24"/>
          <w:szCs w:val="24"/>
        </w:rPr>
      </w:pPr>
      <w:r w:rsidRPr="00870DE3">
        <w:rPr>
          <w:rFonts w:ascii="Arial" w:hAnsi="Arial" w:cs="Arial"/>
          <w:b/>
          <w:sz w:val="24"/>
          <w:szCs w:val="24"/>
        </w:rPr>
        <w:t xml:space="preserve">Unidad Administrativa </w:t>
      </w:r>
      <w:r w:rsidR="00F16BC5" w:rsidRPr="00F16BC5">
        <w:rPr>
          <w:rFonts w:ascii="Arial" w:hAnsi="Arial" w:cs="Arial"/>
          <w:b/>
          <w:sz w:val="24"/>
          <w:szCs w:val="24"/>
        </w:rPr>
        <w:t>responsable</w:t>
      </w:r>
      <w:r w:rsidRPr="00870DE3">
        <w:rPr>
          <w:rFonts w:ascii="Arial" w:hAnsi="Arial" w:cs="Arial"/>
          <w:b/>
          <w:sz w:val="24"/>
          <w:szCs w:val="24"/>
        </w:rPr>
        <w:t xml:space="preserve"> de los Programas de Información</w:t>
      </w:r>
    </w:p>
    <w:p w:rsidR="00870DE3" w:rsidRDefault="00870DE3" w:rsidP="00D315DE">
      <w:pPr>
        <w:spacing w:after="0" w:line="400" w:lineRule="exact"/>
        <w:ind w:left="567"/>
        <w:contextualSpacing/>
        <w:jc w:val="both"/>
        <w:rPr>
          <w:rFonts w:ascii="Arial" w:hAnsi="Arial" w:cs="Arial"/>
          <w:sz w:val="24"/>
          <w:szCs w:val="24"/>
        </w:rPr>
      </w:pPr>
      <w:r w:rsidRPr="00870DE3">
        <w:rPr>
          <w:rFonts w:ascii="Arial" w:hAnsi="Arial" w:cs="Arial"/>
          <w:sz w:val="24"/>
          <w:szCs w:val="24"/>
        </w:rPr>
        <w:t xml:space="preserve">Se deberá registrar las siglas de la Unidad Administrativa responsable de la conceptualización y diseño del Programa de Información, independientemente de que la captación y procesamiento lo realice otra Unidad. Las siglas </w:t>
      </w:r>
      <w:r w:rsidR="00D77474">
        <w:rPr>
          <w:rFonts w:ascii="Arial" w:hAnsi="Arial" w:cs="Arial"/>
          <w:sz w:val="24"/>
          <w:szCs w:val="24"/>
        </w:rPr>
        <w:t xml:space="preserve">que se </w:t>
      </w:r>
      <w:r w:rsidRPr="00870DE3">
        <w:rPr>
          <w:rFonts w:ascii="Arial" w:hAnsi="Arial" w:cs="Arial"/>
          <w:sz w:val="24"/>
          <w:szCs w:val="24"/>
        </w:rPr>
        <w:t>utilizar</w:t>
      </w:r>
      <w:r w:rsidR="00D77474">
        <w:rPr>
          <w:rFonts w:ascii="Arial" w:hAnsi="Arial" w:cs="Arial"/>
          <w:sz w:val="24"/>
          <w:szCs w:val="24"/>
        </w:rPr>
        <w:t>án</w:t>
      </w:r>
      <w:r w:rsidRPr="00870DE3">
        <w:rPr>
          <w:rFonts w:ascii="Arial" w:hAnsi="Arial" w:cs="Arial"/>
          <w:sz w:val="24"/>
          <w:szCs w:val="24"/>
        </w:rPr>
        <w:t xml:space="preserve"> son:</w:t>
      </w:r>
    </w:p>
    <w:p w:rsidR="00870DE3" w:rsidRPr="00870DE3" w:rsidRDefault="00870DE3" w:rsidP="00D315DE">
      <w:pPr>
        <w:spacing w:after="0" w:line="400" w:lineRule="exact"/>
        <w:ind w:left="567"/>
        <w:contextualSpacing/>
        <w:jc w:val="center"/>
        <w:rPr>
          <w:rFonts w:ascii="Arial" w:hAnsi="Arial" w:cs="Arial"/>
          <w:sz w:val="24"/>
          <w:szCs w:val="24"/>
        </w:rPr>
      </w:pPr>
    </w:p>
    <w:tbl>
      <w:tblPr>
        <w:tblW w:w="10065" w:type="dxa"/>
        <w:tblInd w:w="562" w:type="dxa"/>
        <w:tblCellMar>
          <w:left w:w="70" w:type="dxa"/>
          <w:right w:w="70" w:type="dxa"/>
        </w:tblCellMar>
        <w:tblLook w:val="04A0" w:firstRow="1" w:lastRow="0" w:firstColumn="1" w:lastColumn="0" w:noHBand="0" w:noVBand="1"/>
      </w:tblPr>
      <w:tblGrid>
        <w:gridCol w:w="1418"/>
        <w:gridCol w:w="8647"/>
      </w:tblGrid>
      <w:tr w:rsidR="00870DE3" w:rsidRPr="00870DE3" w:rsidTr="008B288D">
        <w:trPr>
          <w:trHeight w:val="330"/>
        </w:trPr>
        <w:tc>
          <w:tcPr>
            <w:tcW w:w="1418"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870DE3" w:rsidRPr="00870DE3" w:rsidRDefault="00870DE3" w:rsidP="00D315DE">
            <w:pPr>
              <w:spacing w:after="0" w:line="400" w:lineRule="exact"/>
              <w:jc w:val="center"/>
              <w:rPr>
                <w:rFonts w:ascii="Arial" w:hAnsi="Arial" w:cs="Arial"/>
                <w:b/>
                <w:bCs/>
                <w:sz w:val="24"/>
                <w:szCs w:val="24"/>
              </w:rPr>
            </w:pPr>
            <w:r w:rsidRPr="00870DE3">
              <w:rPr>
                <w:rFonts w:ascii="Arial" w:hAnsi="Arial" w:cs="Arial"/>
                <w:b/>
                <w:bCs/>
                <w:sz w:val="24"/>
                <w:szCs w:val="24"/>
              </w:rPr>
              <w:t>Código</w:t>
            </w:r>
          </w:p>
        </w:tc>
        <w:tc>
          <w:tcPr>
            <w:tcW w:w="8647" w:type="dxa"/>
            <w:tcBorders>
              <w:top w:val="single" w:sz="4" w:space="0" w:color="auto"/>
              <w:left w:val="nil"/>
              <w:bottom w:val="single" w:sz="4" w:space="0" w:color="auto"/>
              <w:right w:val="single" w:sz="4" w:space="0" w:color="auto"/>
            </w:tcBorders>
            <w:shd w:val="clear" w:color="000000" w:fill="DBDBDB"/>
            <w:noWrap/>
            <w:vAlign w:val="center"/>
            <w:hideMark/>
          </w:tcPr>
          <w:p w:rsidR="00870DE3" w:rsidRPr="00870DE3" w:rsidRDefault="00870DE3" w:rsidP="00D315DE">
            <w:pPr>
              <w:spacing w:after="0" w:line="400" w:lineRule="exact"/>
              <w:jc w:val="center"/>
              <w:rPr>
                <w:rFonts w:ascii="Arial" w:hAnsi="Arial" w:cs="Arial"/>
                <w:b/>
                <w:bCs/>
                <w:sz w:val="24"/>
                <w:szCs w:val="24"/>
              </w:rPr>
            </w:pPr>
            <w:r w:rsidRPr="00870DE3">
              <w:rPr>
                <w:rFonts w:ascii="Arial" w:hAnsi="Arial" w:cs="Arial"/>
                <w:b/>
                <w:bCs/>
                <w:sz w:val="24"/>
                <w:szCs w:val="24"/>
              </w:rPr>
              <w:t>Descripción</w:t>
            </w:r>
          </w:p>
        </w:tc>
      </w:tr>
      <w:tr w:rsidR="00870DE3" w:rsidRPr="00870DE3" w:rsidTr="008B288D">
        <w:trPr>
          <w:trHeight w:val="316"/>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DGEE</w:t>
            </w:r>
          </w:p>
        </w:tc>
        <w:tc>
          <w:tcPr>
            <w:tcW w:w="8647"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Dirección General de Estadísticas Económicas</w:t>
            </w:r>
          </w:p>
        </w:tc>
      </w:tr>
      <w:tr w:rsidR="00870DE3" w:rsidRPr="00870DE3" w:rsidTr="008B288D">
        <w:trPr>
          <w:trHeight w:val="39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DGEGSPJ</w:t>
            </w:r>
          </w:p>
        </w:tc>
        <w:tc>
          <w:tcPr>
            <w:tcW w:w="8647"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Dirección General de Estadísticas de Gobierno, Seguridad Pública y Justicia</w:t>
            </w:r>
          </w:p>
        </w:tc>
      </w:tr>
      <w:tr w:rsidR="00870DE3" w:rsidRPr="00870DE3" w:rsidTr="008B288D">
        <w:trPr>
          <w:trHeight w:val="401"/>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lastRenderedPageBreak/>
              <w:t>DGES</w:t>
            </w:r>
          </w:p>
        </w:tc>
        <w:tc>
          <w:tcPr>
            <w:tcW w:w="8647"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Dirección General de Estadísticas Sociodemográficas</w:t>
            </w:r>
          </w:p>
        </w:tc>
      </w:tr>
      <w:tr w:rsidR="00870DE3" w:rsidRPr="00870DE3" w:rsidTr="008B288D">
        <w:trPr>
          <w:trHeight w:val="4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DGGMA</w:t>
            </w:r>
          </w:p>
        </w:tc>
        <w:tc>
          <w:tcPr>
            <w:tcW w:w="8647"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Dirección General de Geografía y Medio Ambiente</w:t>
            </w:r>
          </w:p>
        </w:tc>
      </w:tr>
      <w:tr w:rsidR="00870DE3" w:rsidRPr="00870DE3" w:rsidTr="008B288D">
        <w:trPr>
          <w:trHeight w:val="41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DGIAI</w:t>
            </w:r>
          </w:p>
        </w:tc>
        <w:tc>
          <w:tcPr>
            <w:tcW w:w="8647"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Dirección General de Integración, Análisis e Investigación</w:t>
            </w:r>
          </w:p>
        </w:tc>
      </w:tr>
    </w:tbl>
    <w:p w:rsidR="00870DE3" w:rsidRPr="00870DE3" w:rsidRDefault="00870DE3" w:rsidP="00D315DE">
      <w:pPr>
        <w:spacing w:after="0" w:line="400" w:lineRule="exact"/>
        <w:jc w:val="both"/>
        <w:rPr>
          <w:rFonts w:ascii="Arial" w:hAnsi="Arial" w:cs="Arial"/>
          <w:sz w:val="24"/>
          <w:szCs w:val="24"/>
        </w:rPr>
      </w:pPr>
    </w:p>
    <w:p w:rsidR="00870DE3" w:rsidRPr="00870DE3" w:rsidRDefault="00870DE3" w:rsidP="004E494E">
      <w:pPr>
        <w:numPr>
          <w:ilvl w:val="0"/>
          <w:numId w:val="6"/>
        </w:numPr>
        <w:spacing w:after="0" w:line="400" w:lineRule="exact"/>
        <w:contextualSpacing/>
        <w:jc w:val="both"/>
        <w:rPr>
          <w:rFonts w:ascii="Arial" w:hAnsi="Arial" w:cs="Arial"/>
          <w:b/>
          <w:sz w:val="24"/>
          <w:szCs w:val="24"/>
        </w:rPr>
      </w:pPr>
      <w:r w:rsidRPr="00870DE3">
        <w:rPr>
          <w:rFonts w:ascii="Arial" w:hAnsi="Arial" w:cs="Arial"/>
          <w:b/>
          <w:sz w:val="24"/>
          <w:szCs w:val="24"/>
        </w:rPr>
        <w:t>Subsistema Nacional de Información</w:t>
      </w:r>
    </w:p>
    <w:p w:rsidR="00870DE3" w:rsidRPr="00870DE3" w:rsidRDefault="00870DE3" w:rsidP="00D315DE">
      <w:pPr>
        <w:spacing w:after="0" w:line="400" w:lineRule="exact"/>
        <w:ind w:left="720"/>
        <w:contextualSpacing/>
        <w:jc w:val="both"/>
        <w:rPr>
          <w:rFonts w:ascii="Arial" w:hAnsi="Arial" w:cs="Arial"/>
          <w:sz w:val="24"/>
          <w:szCs w:val="24"/>
        </w:rPr>
      </w:pPr>
      <w:r w:rsidRPr="00870DE3">
        <w:rPr>
          <w:rFonts w:ascii="Arial" w:hAnsi="Arial" w:cs="Arial"/>
          <w:sz w:val="24"/>
          <w:szCs w:val="24"/>
        </w:rPr>
        <w:t xml:space="preserve">Los Programas de </w:t>
      </w:r>
      <w:r w:rsidRPr="001F5A80">
        <w:rPr>
          <w:rFonts w:ascii="Arial" w:hAnsi="Arial" w:cs="Arial"/>
          <w:sz w:val="24"/>
          <w:szCs w:val="24"/>
        </w:rPr>
        <w:t>I</w:t>
      </w:r>
      <w:r w:rsidRPr="00870DE3">
        <w:rPr>
          <w:rFonts w:ascii="Arial" w:hAnsi="Arial" w:cs="Arial"/>
          <w:sz w:val="24"/>
          <w:szCs w:val="24"/>
        </w:rPr>
        <w:t>nformación deberán estar registrados bajo el Subsistema Nacional de Información establecidos en la Ley del SNIEG, según corresponda.</w:t>
      </w:r>
    </w:p>
    <w:p w:rsidR="00870DE3" w:rsidRPr="00870DE3" w:rsidRDefault="00870DE3" w:rsidP="00D315DE">
      <w:pPr>
        <w:spacing w:after="0" w:line="400" w:lineRule="exact"/>
        <w:ind w:left="720"/>
        <w:contextualSpacing/>
        <w:jc w:val="both"/>
        <w:rPr>
          <w:rFonts w:ascii="Arial" w:hAnsi="Arial" w:cs="Arial"/>
          <w:sz w:val="24"/>
          <w:szCs w:val="24"/>
        </w:rPr>
      </w:pPr>
    </w:p>
    <w:tbl>
      <w:tblPr>
        <w:tblW w:w="9918" w:type="dxa"/>
        <w:jc w:val="center"/>
        <w:tblCellMar>
          <w:left w:w="70" w:type="dxa"/>
          <w:right w:w="70" w:type="dxa"/>
        </w:tblCellMar>
        <w:tblLook w:val="04A0" w:firstRow="1" w:lastRow="0" w:firstColumn="1" w:lastColumn="0" w:noHBand="0" w:noVBand="1"/>
      </w:tblPr>
      <w:tblGrid>
        <w:gridCol w:w="1696"/>
        <w:gridCol w:w="8222"/>
      </w:tblGrid>
      <w:tr w:rsidR="00870DE3" w:rsidRPr="00870DE3" w:rsidTr="008B288D">
        <w:trPr>
          <w:trHeight w:val="330"/>
          <w:jc w:val="center"/>
        </w:trPr>
        <w:tc>
          <w:tcPr>
            <w:tcW w:w="1696"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870DE3" w:rsidRPr="00870DE3" w:rsidRDefault="00870DE3" w:rsidP="00D315DE">
            <w:pPr>
              <w:spacing w:after="0" w:line="400" w:lineRule="exact"/>
              <w:jc w:val="center"/>
              <w:rPr>
                <w:rFonts w:ascii="Arial" w:hAnsi="Arial" w:cs="Arial"/>
                <w:b/>
                <w:bCs/>
                <w:sz w:val="24"/>
                <w:szCs w:val="24"/>
              </w:rPr>
            </w:pPr>
            <w:r w:rsidRPr="00870DE3">
              <w:rPr>
                <w:rFonts w:ascii="Arial" w:hAnsi="Arial" w:cs="Arial"/>
                <w:b/>
                <w:bCs/>
                <w:sz w:val="24"/>
                <w:szCs w:val="24"/>
              </w:rPr>
              <w:t xml:space="preserve">Código </w:t>
            </w:r>
          </w:p>
        </w:tc>
        <w:tc>
          <w:tcPr>
            <w:tcW w:w="8222" w:type="dxa"/>
            <w:tcBorders>
              <w:top w:val="single" w:sz="4" w:space="0" w:color="auto"/>
              <w:left w:val="nil"/>
              <w:bottom w:val="single" w:sz="4" w:space="0" w:color="auto"/>
              <w:right w:val="single" w:sz="4" w:space="0" w:color="auto"/>
            </w:tcBorders>
            <w:shd w:val="clear" w:color="000000" w:fill="DBDBDB"/>
            <w:noWrap/>
            <w:vAlign w:val="center"/>
            <w:hideMark/>
          </w:tcPr>
          <w:p w:rsidR="00870DE3" w:rsidRPr="00870DE3" w:rsidRDefault="00870DE3" w:rsidP="00D315DE">
            <w:pPr>
              <w:spacing w:after="0" w:line="400" w:lineRule="exact"/>
              <w:jc w:val="center"/>
              <w:rPr>
                <w:rFonts w:ascii="Arial" w:hAnsi="Arial" w:cs="Arial"/>
                <w:b/>
                <w:bCs/>
                <w:sz w:val="24"/>
                <w:szCs w:val="24"/>
              </w:rPr>
            </w:pPr>
            <w:r w:rsidRPr="00870DE3">
              <w:rPr>
                <w:rFonts w:ascii="Arial" w:hAnsi="Arial" w:cs="Arial"/>
                <w:b/>
                <w:bCs/>
                <w:sz w:val="24"/>
                <w:szCs w:val="24"/>
              </w:rPr>
              <w:t>Descripción</w:t>
            </w:r>
          </w:p>
        </w:tc>
      </w:tr>
      <w:tr w:rsidR="00870DE3" w:rsidRPr="00870DE3" w:rsidTr="008B288D">
        <w:trPr>
          <w:trHeight w:val="41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SNIDS</w:t>
            </w:r>
          </w:p>
        </w:tc>
        <w:tc>
          <w:tcPr>
            <w:tcW w:w="8222"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 xml:space="preserve">Subsistema Nacional de Información Demográfica y Social </w:t>
            </w:r>
          </w:p>
        </w:tc>
      </w:tr>
      <w:tr w:rsidR="00870DE3" w:rsidRPr="00870DE3" w:rsidTr="008B288D">
        <w:trPr>
          <w:trHeight w:val="40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SNIE</w:t>
            </w:r>
          </w:p>
        </w:tc>
        <w:tc>
          <w:tcPr>
            <w:tcW w:w="8222"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 xml:space="preserve">Subsistema Nacional de Información Económica </w:t>
            </w:r>
          </w:p>
        </w:tc>
      </w:tr>
      <w:tr w:rsidR="00870DE3" w:rsidRPr="00870DE3" w:rsidTr="008B288D">
        <w:trPr>
          <w:trHeight w:val="434"/>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SNIGMAOTU</w:t>
            </w:r>
          </w:p>
        </w:tc>
        <w:tc>
          <w:tcPr>
            <w:tcW w:w="8222"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 xml:space="preserve">Subsistema Nacional de Información Geográfica, Medio Ambiente, Ordenamiento Territorial y Urbano </w:t>
            </w:r>
          </w:p>
        </w:tc>
      </w:tr>
      <w:tr w:rsidR="00870DE3" w:rsidRPr="00870DE3" w:rsidTr="008B288D">
        <w:trPr>
          <w:trHeight w:val="42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SNIGSPIJ</w:t>
            </w:r>
          </w:p>
        </w:tc>
        <w:tc>
          <w:tcPr>
            <w:tcW w:w="8222" w:type="dxa"/>
            <w:tcBorders>
              <w:top w:val="nil"/>
              <w:left w:val="nil"/>
              <w:bottom w:val="single" w:sz="4" w:space="0" w:color="auto"/>
              <w:right w:val="single" w:sz="4" w:space="0" w:color="auto"/>
            </w:tcBorders>
            <w:shd w:val="clear" w:color="auto" w:fill="auto"/>
            <w:vAlign w:val="center"/>
            <w:hideMark/>
          </w:tcPr>
          <w:p w:rsidR="00870DE3" w:rsidRPr="00870DE3" w:rsidRDefault="00870DE3" w:rsidP="00D315DE">
            <w:pPr>
              <w:spacing w:after="0" w:line="400" w:lineRule="exact"/>
              <w:rPr>
                <w:rFonts w:ascii="Arial" w:eastAsia="Times New Roman" w:hAnsi="Arial" w:cs="Arial"/>
                <w:sz w:val="24"/>
                <w:szCs w:val="24"/>
                <w:lang w:eastAsia="es-MX"/>
              </w:rPr>
            </w:pPr>
            <w:r w:rsidRPr="00870DE3">
              <w:rPr>
                <w:rFonts w:ascii="Arial" w:eastAsia="Times New Roman" w:hAnsi="Arial" w:cs="Arial"/>
                <w:sz w:val="24"/>
                <w:szCs w:val="24"/>
                <w:lang w:eastAsia="es-MX"/>
              </w:rPr>
              <w:t xml:space="preserve">Subsistema Nacional de Información de Gobierno, Seguridad Pública e Impartición de Justicia </w:t>
            </w:r>
          </w:p>
        </w:tc>
      </w:tr>
    </w:tbl>
    <w:p w:rsidR="00870DE3" w:rsidRPr="00870DE3" w:rsidRDefault="00870DE3" w:rsidP="00D315DE">
      <w:pPr>
        <w:spacing w:after="0" w:line="400" w:lineRule="exact"/>
        <w:ind w:left="720"/>
        <w:contextualSpacing/>
        <w:jc w:val="both"/>
        <w:rPr>
          <w:rFonts w:ascii="Arial" w:hAnsi="Arial" w:cs="Arial"/>
          <w:sz w:val="24"/>
          <w:szCs w:val="24"/>
        </w:rPr>
      </w:pPr>
    </w:p>
    <w:p w:rsidR="00870DE3" w:rsidRPr="00870DE3" w:rsidRDefault="00870DE3" w:rsidP="004E494E">
      <w:pPr>
        <w:numPr>
          <w:ilvl w:val="0"/>
          <w:numId w:val="6"/>
        </w:numPr>
        <w:spacing w:after="0" w:line="400" w:lineRule="exact"/>
        <w:ind w:left="567" w:hanging="283"/>
        <w:contextualSpacing/>
        <w:jc w:val="both"/>
        <w:rPr>
          <w:rFonts w:ascii="Arial" w:hAnsi="Arial" w:cs="Arial"/>
          <w:b/>
          <w:sz w:val="24"/>
          <w:szCs w:val="24"/>
        </w:rPr>
      </w:pPr>
      <w:r w:rsidRPr="00870DE3">
        <w:rPr>
          <w:rFonts w:ascii="Arial" w:hAnsi="Arial" w:cs="Arial"/>
          <w:b/>
          <w:sz w:val="24"/>
          <w:szCs w:val="24"/>
        </w:rPr>
        <w:t>Periodo de vigencia de los Programas de Información</w:t>
      </w:r>
    </w:p>
    <w:p w:rsidR="00870DE3" w:rsidRPr="00870DE3" w:rsidRDefault="00B14733" w:rsidP="00D315DE">
      <w:pPr>
        <w:spacing w:after="0" w:line="400" w:lineRule="exact"/>
        <w:ind w:left="567"/>
        <w:contextualSpacing/>
        <w:jc w:val="both"/>
        <w:rPr>
          <w:rFonts w:ascii="Arial" w:hAnsi="Arial" w:cs="Arial"/>
          <w:sz w:val="24"/>
          <w:szCs w:val="24"/>
        </w:rPr>
      </w:pPr>
      <w:r>
        <w:rPr>
          <w:rFonts w:ascii="Arial" w:hAnsi="Arial" w:cs="Arial"/>
          <w:sz w:val="24"/>
          <w:szCs w:val="24"/>
        </w:rPr>
        <w:t>S</w:t>
      </w:r>
      <w:r w:rsidR="00870DE3" w:rsidRPr="00870DE3">
        <w:rPr>
          <w:rFonts w:ascii="Arial" w:hAnsi="Arial" w:cs="Arial"/>
          <w:sz w:val="24"/>
          <w:szCs w:val="24"/>
        </w:rPr>
        <w:t>e refiere al periodo en que un mismo programa ha sido generado, independientemente de la periodicidad de producción referida en el punto 4. Cuando un programa se sustituye por otro, su vigencia termina y se convierte en histórico.</w:t>
      </w:r>
    </w:p>
    <w:p w:rsidR="00870DE3" w:rsidRPr="00870DE3" w:rsidRDefault="00870DE3" w:rsidP="00D315DE">
      <w:pPr>
        <w:spacing w:after="0" w:line="400" w:lineRule="exact"/>
        <w:ind w:left="567"/>
        <w:contextualSpacing/>
        <w:jc w:val="both"/>
        <w:rPr>
          <w:rFonts w:ascii="Arial" w:hAnsi="Arial" w:cs="Arial"/>
          <w:sz w:val="24"/>
          <w:szCs w:val="24"/>
        </w:rPr>
      </w:pPr>
      <w:r w:rsidRPr="00870DE3">
        <w:rPr>
          <w:rFonts w:ascii="Arial" w:hAnsi="Arial" w:cs="Arial"/>
          <w:sz w:val="24"/>
          <w:szCs w:val="24"/>
        </w:rPr>
        <w:t>La vigencia de los Programas de Información deberá de estar descrita por los ciclos ejecutados en un determinado periodo de tiempo, con la posibilidad de que dicha vigencia esté acotada a un periodo dado, o no.</w:t>
      </w:r>
    </w:p>
    <w:p w:rsidR="00870DE3" w:rsidRPr="00870DE3" w:rsidRDefault="00870DE3" w:rsidP="00D315DE">
      <w:pPr>
        <w:spacing w:after="0" w:line="400" w:lineRule="exact"/>
        <w:ind w:left="567"/>
        <w:contextualSpacing/>
        <w:jc w:val="both"/>
        <w:rPr>
          <w:rFonts w:ascii="Arial" w:hAnsi="Arial" w:cs="Arial"/>
          <w:sz w:val="24"/>
          <w:szCs w:val="24"/>
        </w:rPr>
      </w:pPr>
      <w:r w:rsidRPr="0098659B">
        <w:rPr>
          <w:rFonts w:ascii="Arial" w:hAnsi="Arial" w:cs="Arial"/>
          <w:sz w:val="24"/>
          <w:szCs w:val="24"/>
        </w:rPr>
        <w:t>Su registro deberá realizarse indicando el ciclo inicial y final del Programa de Información, en relación al periodo de referencia de los datos.</w:t>
      </w:r>
    </w:p>
    <w:p w:rsidR="00870DE3" w:rsidRPr="00870DE3" w:rsidRDefault="00870DE3" w:rsidP="00D315DE">
      <w:pPr>
        <w:spacing w:after="0" w:line="400" w:lineRule="exact"/>
        <w:ind w:left="567"/>
        <w:contextualSpacing/>
        <w:jc w:val="both"/>
        <w:rPr>
          <w:rFonts w:ascii="Arial" w:hAnsi="Arial" w:cs="Arial"/>
          <w:b/>
          <w:sz w:val="24"/>
          <w:szCs w:val="24"/>
        </w:rPr>
      </w:pPr>
    </w:p>
    <w:p w:rsidR="00870DE3" w:rsidRPr="00016E3A" w:rsidRDefault="00870DE3" w:rsidP="00D315DE">
      <w:pPr>
        <w:spacing w:after="0" w:line="400" w:lineRule="exact"/>
        <w:ind w:left="709"/>
        <w:contextualSpacing/>
        <w:jc w:val="both"/>
        <w:rPr>
          <w:rFonts w:ascii="Arial" w:hAnsi="Arial" w:cs="Arial"/>
          <w:b/>
          <w:sz w:val="24"/>
          <w:szCs w:val="24"/>
        </w:rPr>
      </w:pPr>
      <w:r w:rsidRPr="00016E3A">
        <w:rPr>
          <w:rFonts w:ascii="Arial" w:hAnsi="Arial" w:cs="Arial"/>
          <w:b/>
          <w:sz w:val="24"/>
          <w:szCs w:val="24"/>
        </w:rPr>
        <w:t xml:space="preserve">Ejemplo para una vigencia acotada: </w:t>
      </w:r>
    </w:p>
    <w:tbl>
      <w:tblPr>
        <w:tblStyle w:val="Tablaconcuadrcula"/>
        <w:tblW w:w="0" w:type="auto"/>
        <w:tblInd w:w="709" w:type="dxa"/>
        <w:tblLook w:val="04A0" w:firstRow="1" w:lastRow="0" w:firstColumn="1" w:lastColumn="0" w:noHBand="0" w:noVBand="1"/>
      </w:tblPr>
      <w:tblGrid>
        <w:gridCol w:w="5807"/>
        <w:gridCol w:w="1843"/>
        <w:gridCol w:w="2263"/>
      </w:tblGrid>
      <w:tr w:rsidR="00DE54CD" w:rsidRPr="00016E3A" w:rsidTr="00DE54CD">
        <w:tc>
          <w:tcPr>
            <w:tcW w:w="5807" w:type="dxa"/>
          </w:tcPr>
          <w:p w:rsidR="00DE54CD" w:rsidRPr="00016E3A" w:rsidRDefault="00DE54CD" w:rsidP="00DE54CD">
            <w:pPr>
              <w:spacing w:line="400" w:lineRule="exact"/>
              <w:contextualSpacing/>
              <w:jc w:val="center"/>
              <w:rPr>
                <w:rFonts w:ascii="Arial" w:hAnsi="Arial" w:cs="Arial"/>
                <w:b/>
                <w:sz w:val="24"/>
                <w:szCs w:val="24"/>
              </w:rPr>
            </w:pPr>
            <w:r w:rsidRPr="00016E3A">
              <w:rPr>
                <w:rFonts w:ascii="Arial" w:hAnsi="Arial" w:cs="Arial"/>
                <w:b/>
                <w:sz w:val="24"/>
                <w:szCs w:val="24"/>
              </w:rPr>
              <w:t>Programa</w:t>
            </w:r>
          </w:p>
        </w:tc>
        <w:tc>
          <w:tcPr>
            <w:tcW w:w="1843" w:type="dxa"/>
          </w:tcPr>
          <w:p w:rsidR="00DE54CD" w:rsidRPr="00016E3A" w:rsidRDefault="00DE54CD" w:rsidP="00DE54CD">
            <w:pPr>
              <w:spacing w:line="400" w:lineRule="exact"/>
              <w:contextualSpacing/>
              <w:jc w:val="center"/>
              <w:rPr>
                <w:rFonts w:ascii="Arial" w:hAnsi="Arial" w:cs="Arial"/>
                <w:b/>
                <w:sz w:val="24"/>
                <w:szCs w:val="24"/>
              </w:rPr>
            </w:pPr>
            <w:r w:rsidRPr="00016E3A">
              <w:rPr>
                <w:rFonts w:ascii="Arial" w:hAnsi="Arial" w:cs="Arial"/>
                <w:b/>
                <w:sz w:val="24"/>
                <w:szCs w:val="24"/>
              </w:rPr>
              <w:t>Ciclo inicial</w:t>
            </w:r>
          </w:p>
        </w:tc>
        <w:tc>
          <w:tcPr>
            <w:tcW w:w="2263" w:type="dxa"/>
          </w:tcPr>
          <w:p w:rsidR="00DE54CD" w:rsidRPr="00016E3A" w:rsidRDefault="00DE54CD" w:rsidP="00DE54CD">
            <w:pPr>
              <w:spacing w:line="400" w:lineRule="exact"/>
              <w:contextualSpacing/>
              <w:jc w:val="center"/>
              <w:rPr>
                <w:rFonts w:ascii="Arial" w:hAnsi="Arial" w:cs="Arial"/>
                <w:b/>
                <w:sz w:val="24"/>
                <w:szCs w:val="24"/>
              </w:rPr>
            </w:pPr>
            <w:r w:rsidRPr="00016E3A">
              <w:rPr>
                <w:rFonts w:ascii="Arial" w:hAnsi="Arial" w:cs="Arial"/>
                <w:b/>
                <w:sz w:val="24"/>
                <w:szCs w:val="24"/>
              </w:rPr>
              <w:t>Ciclo final</w:t>
            </w:r>
          </w:p>
        </w:tc>
      </w:tr>
      <w:tr w:rsidR="00DE54CD" w:rsidRPr="00016E3A" w:rsidTr="00DE54CD">
        <w:tc>
          <w:tcPr>
            <w:tcW w:w="5807" w:type="dxa"/>
          </w:tcPr>
          <w:p w:rsidR="00DE54CD" w:rsidRPr="00016E3A" w:rsidRDefault="00DE54CD" w:rsidP="00D315DE">
            <w:pPr>
              <w:spacing w:line="400" w:lineRule="exact"/>
              <w:contextualSpacing/>
              <w:jc w:val="both"/>
              <w:rPr>
                <w:rFonts w:ascii="Arial" w:hAnsi="Arial" w:cs="Arial"/>
                <w:sz w:val="24"/>
                <w:szCs w:val="24"/>
              </w:rPr>
            </w:pPr>
            <w:r w:rsidRPr="00016E3A">
              <w:rPr>
                <w:rFonts w:ascii="Arial" w:hAnsi="Arial" w:cs="Arial"/>
                <w:sz w:val="24"/>
                <w:szCs w:val="24"/>
              </w:rPr>
              <w:t>Organismos públicos de derechos humanos</w:t>
            </w:r>
          </w:p>
        </w:tc>
        <w:tc>
          <w:tcPr>
            <w:tcW w:w="1843" w:type="dxa"/>
          </w:tcPr>
          <w:p w:rsidR="00DE54CD" w:rsidRPr="00016E3A" w:rsidRDefault="00DE54CD" w:rsidP="00DE54CD">
            <w:pPr>
              <w:spacing w:line="400" w:lineRule="exact"/>
              <w:contextualSpacing/>
              <w:jc w:val="right"/>
              <w:rPr>
                <w:rFonts w:ascii="Arial" w:hAnsi="Arial" w:cs="Arial"/>
                <w:sz w:val="24"/>
                <w:szCs w:val="24"/>
              </w:rPr>
            </w:pPr>
            <w:r w:rsidRPr="00016E3A">
              <w:rPr>
                <w:rFonts w:ascii="Arial" w:hAnsi="Arial" w:cs="Arial"/>
                <w:sz w:val="24"/>
                <w:szCs w:val="24"/>
              </w:rPr>
              <w:t>2013</w:t>
            </w:r>
          </w:p>
        </w:tc>
        <w:tc>
          <w:tcPr>
            <w:tcW w:w="2263" w:type="dxa"/>
          </w:tcPr>
          <w:p w:rsidR="00DE54CD" w:rsidRPr="00016E3A" w:rsidRDefault="00DE54CD" w:rsidP="00DE54CD">
            <w:pPr>
              <w:spacing w:line="400" w:lineRule="exact"/>
              <w:contextualSpacing/>
              <w:jc w:val="right"/>
              <w:rPr>
                <w:rFonts w:ascii="Arial" w:hAnsi="Arial" w:cs="Arial"/>
                <w:sz w:val="24"/>
                <w:szCs w:val="24"/>
              </w:rPr>
            </w:pPr>
            <w:r w:rsidRPr="00016E3A">
              <w:rPr>
                <w:rFonts w:ascii="Arial" w:hAnsi="Arial" w:cs="Arial"/>
                <w:sz w:val="24"/>
                <w:szCs w:val="24"/>
              </w:rPr>
              <w:t>2015</w:t>
            </w:r>
          </w:p>
        </w:tc>
      </w:tr>
    </w:tbl>
    <w:p w:rsidR="00DE54CD" w:rsidRPr="00016E3A" w:rsidRDefault="00DE54CD" w:rsidP="00D315DE">
      <w:pPr>
        <w:spacing w:after="0" w:line="400" w:lineRule="exact"/>
        <w:ind w:left="709"/>
        <w:contextualSpacing/>
        <w:jc w:val="both"/>
        <w:rPr>
          <w:rFonts w:ascii="Arial" w:hAnsi="Arial" w:cs="Arial"/>
          <w:b/>
          <w:sz w:val="24"/>
          <w:szCs w:val="24"/>
        </w:rPr>
      </w:pPr>
    </w:p>
    <w:p w:rsidR="00870DE3" w:rsidRDefault="00870DE3" w:rsidP="00D315DE">
      <w:pPr>
        <w:spacing w:after="0" w:line="400" w:lineRule="exact"/>
        <w:ind w:left="709"/>
        <w:contextualSpacing/>
        <w:jc w:val="both"/>
        <w:rPr>
          <w:rFonts w:ascii="Arial" w:hAnsi="Arial" w:cs="Arial"/>
          <w:b/>
          <w:sz w:val="24"/>
          <w:szCs w:val="24"/>
        </w:rPr>
      </w:pPr>
      <w:r w:rsidRPr="00016E3A">
        <w:rPr>
          <w:rFonts w:ascii="Arial" w:hAnsi="Arial" w:cs="Arial"/>
          <w:b/>
          <w:sz w:val="24"/>
          <w:szCs w:val="24"/>
        </w:rPr>
        <w:t>Ejemplos para vigencia no acotada:</w:t>
      </w:r>
    </w:p>
    <w:tbl>
      <w:tblPr>
        <w:tblStyle w:val="Tablaconcuadrcula"/>
        <w:tblW w:w="0" w:type="auto"/>
        <w:tblInd w:w="709" w:type="dxa"/>
        <w:tblLook w:val="04A0" w:firstRow="1" w:lastRow="0" w:firstColumn="1" w:lastColumn="0" w:noHBand="0" w:noVBand="1"/>
      </w:tblPr>
      <w:tblGrid>
        <w:gridCol w:w="5807"/>
        <w:gridCol w:w="1843"/>
        <w:gridCol w:w="2263"/>
      </w:tblGrid>
      <w:tr w:rsidR="00DE54CD" w:rsidTr="00DE54CD">
        <w:tc>
          <w:tcPr>
            <w:tcW w:w="5807" w:type="dxa"/>
          </w:tcPr>
          <w:p w:rsidR="00DE54CD" w:rsidRDefault="00DE54CD" w:rsidP="000A0BEA">
            <w:pPr>
              <w:spacing w:line="400" w:lineRule="exact"/>
              <w:contextualSpacing/>
              <w:jc w:val="center"/>
              <w:rPr>
                <w:rFonts w:ascii="Arial" w:hAnsi="Arial" w:cs="Arial"/>
                <w:b/>
                <w:sz w:val="24"/>
                <w:szCs w:val="24"/>
              </w:rPr>
            </w:pPr>
            <w:r>
              <w:rPr>
                <w:rFonts w:ascii="Arial" w:hAnsi="Arial" w:cs="Arial"/>
                <w:b/>
                <w:sz w:val="24"/>
                <w:szCs w:val="24"/>
              </w:rPr>
              <w:t>Programa</w:t>
            </w:r>
          </w:p>
        </w:tc>
        <w:tc>
          <w:tcPr>
            <w:tcW w:w="1843" w:type="dxa"/>
          </w:tcPr>
          <w:p w:rsidR="00DE54CD" w:rsidRDefault="00DE54CD" w:rsidP="000A0BEA">
            <w:pPr>
              <w:spacing w:line="400" w:lineRule="exact"/>
              <w:contextualSpacing/>
              <w:jc w:val="center"/>
              <w:rPr>
                <w:rFonts w:ascii="Arial" w:hAnsi="Arial" w:cs="Arial"/>
                <w:b/>
                <w:sz w:val="24"/>
                <w:szCs w:val="24"/>
              </w:rPr>
            </w:pPr>
            <w:r>
              <w:rPr>
                <w:rFonts w:ascii="Arial" w:hAnsi="Arial" w:cs="Arial"/>
                <w:b/>
                <w:sz w:val="24"/>
                <w:szCs w:val="24"/>
              </w:rPr>
              <w:t>Ciclo inicial</w:t>
            </w:r>
          </w:p>
        </w:tc>
        <w:tc>
          <w:tcPr>
            <w:tcW w:w="2263" w:type="dxa"/>
          </w:tcPr>
          <w:p w:rsidR="00DE54CD" w:rsidRDefault="00DE54CD" w:rsidP="000A0BEA">
            <w:pPr>
              <w:spacing w:line="400" w:lineRule="exact"/>
              <w:contextualSpacing/>
              <w:jc w:val="center"/>
              <w:rPr>
                <w:rFonts w:ascii="Arial" w:hAnsi="Arial" w:cs="Arial"/>
                <w:b/>
                <w:sz w:val="24"/>
                <w:szCs w:val="24"/>
              </w:rPr>
            </w:pPr>
            <w:r>
              <w:rPr>
                <w:rFonts w:ascii="Arial" w:hAnsi="Arial" w:cs="Arial"/>
                <w:b/>
                <w:sz w:val="24"/>
                <w:szCs w:val="24"/>
              </w:rPr>
              <w:t>Ciclo final</w:t>
            </w:r>
          </w:p>
        </w:tc>
      </w:tr>
      <w:tr w:rsidR="00DE54CD" w:rsidTr="00DE54CD">
        <w:tc>
          <w:tcPr>
            <w:tcW w:w="5807" w:type="dxa"/>
          </w:tcPr>
          <w:p w:rsidR="00DE54CD" w:rsidRPr="00DE54CD" w:rsidRDefault="00DE54CD" w:rsidP="000A0BEA">
            <w:pPr>
              <w:spacing w:line="400" w:lineRule="exact"/>
              <w:contextualSpacing/>
              <w:jc w:val="both"/>
              <w:rPr>
                <w:rFonts w:ascii="Arial" w:hAnsi="Arial" w:cs="Arial"/>
                <w:sz w:val="24"/>
                <w:szCs w:val="24"/>
              </w:rPr>
            </w:pPr>
            <w:r w:rsidRPr="00870DE3">
              <w:rPr>
                <w:rFonts w:ascii="Arial" w:hAnsi="Arial" w:cs="Arial"/>
                <w:sz w:val="24"/>
                <w:szCs w:val="24"/>
              </w:rPr>
              <w:t>Encuesta Nacional de Ocupación y Empleo</w:t>
            </w:r>
          </w:p>
        </w:tc>
        <w:tc>
          <w:tcPr>
            <w:tcW w:w="1843" w:type="dxa"/>
          </w:tcPr>
          <w:p w:rsidR="00DE54CD" w:rsidRPr="00DE54CD" w:rsidRDefault="00DE54CD" w:rsidP="000A0BEA">
            <w:pPr>
              <w:spacing w:line="400" w:lineRule="exact"/>
              <w:contextualSpacing/>
              <w:jc w:val="right"/>
              <w:rPr>
                <w:rFonts w:ascii="Arial" w:hAnsi="Arial" w:cs="Arial"/>
                <w:sz w:val="24"/>
                <w:szCs w:val="24"/>
              </w:rPr>
            </w:pPr>
            <w:r w:rsidRPr="00DE54CD">
              <w:rPr>
                <w:rFonts w:ascii="Arial" w:hAnsi="Arial" w:cs="Arial"/>
                <w:sz w:val="24"/>
                <w:szCs w:val="24"/>
              </w:rPr>
              <w:t>2005-01</w:t>
            </w:r>
          </w:p>
        </w:tc>
        <w:tc>
          <w:tcPr>
            <w:tcW w:w="2263" w:type="dxa"/>
          </w:tcPr>
          <w:p w:rsidR="00DE54CD" w:rsidRPr="00DE54CD" w:rsidRDefault="00DE54CD" w:rsidP="000A0BEA">
            <w:pPr>
              <w:spacing w:line="400" w:lineRule="exact"/>
              <w:contextualSpacing/>
              <w:jc w:val="right"/>
              <w:rPr>
                <w:rFonts w:ascii="Arial" w:hAnsi="Arial" w:cs="Arial"/>
                <w:sz w:val="24"/>
                <w:szCs w:val="24"/>
              </w:rPr>
            </w:pPr>
            <w:r w:rsidRPr="00DE54CD">
              <w:rPr>
                <w:rFonts w:ascii="Arial" w:hAnsi="Arial" w:cs="Arial"/>
                <w:sz w:val="24"/>
                <w:szCs w:val="24"/>
              </w:rPr>
              <w:t>A la fecha</w:t>
            </w:r>
          </w:p>
        </w:tc>
      </w:tr>
      <w:tr w:rsidR="00DE54CD" w:rsidTr="00DE54CD">
        <w:tc>
          <w:tcPr>
            <w:tcW w:w="5807" w:type="dxa"/>
          </w:tcPr>
          <w:p w:rsidR="00DE54CD" w:rsidRPr="00DE54CD" w:rsidRDefault="00DE54CD" w:rsidP="000A0BEA">
            <w:pPr>
              <w:spacing w:line="400" w:lineRule="exact"/>
              <w:contextualSpacing/>
              <w:jc w:val="both"/>
              <w:rPr>
                <w:rFonts w:ascii="Arial" w:hAnsi="Arial" w:cs="Arial"/>
                <w:sz w:val="24"/>
                <w:szCs w:val="24"/>
              </w:rPr>
            </w:pPr>
            <w:r w:rsidRPr="00870DE3">
              <w:rPr>
                <w:rFonts w:ascii="Arial" w:hAnsi="Arial" w:cs="Arial"/>
                <w:sz w:val="24"/>
                <w:szCs w:val="24"/>
              </w:rPr>
              <w:t>Encuesta Nacional de Confianza del Consumidor</w:t>
            </w:r>
          </w:p>
        </w:tc>
        <w:tc>
          <w:tcPr>
            <w:tcW w:w="1843" w:type="dxa"/>
          </w:tcPr>
          <w:p w:rsidR="00DE54CD" w:rsidRPr="00DE54CD" w:rsidRDefault="00DE54CD" w:rsidP="000A0BEA">
            <w:pPr>
              <w:spacing w:line="400" w:lineRule="exact"/>
              <w:contextualSpacing/>
              <w:jc w:val="right"/>
              <w:rPr>
                <w:rFonts w:ascii="Arial" w:hAnsi="Arial" w:cs="Arial"/>
                <w:sz w:val="24"/>
                <w:szCs w:val="24"/>
              </w:rPr>
            </w:pPr>
            <w:r w:rsidRPr="00DE54CD">
              <w:rPr>
                <w:rFonts w:ascii="Arial" w:hAnsi="Arial" w:cs="Arial"/>
                <w:sz w:val="24"/>
                <w:szCs w:val="24"/>
              </w:rPr>
              <w:t>2004-04</w:t>
            </w:r>
          </w:p>
        </w:tc>
        <w:tc>
          <w:tcPr>
            <w:tcW w:w="2263" w:type="dxa"/>
          </w:tcPr>
          <w:p w:rsidR="00DE54CD" w:rsidRPr="00DE54CD" w:rsidRDefault="00DE54CD" w:rsidP="000A0BEA">
            <w:pPr>
              <w:spacing w:line="400" w:lineRule="exact"/>
              <w:contextualSpacing/>
              <w:jc w:val="right"/>
              <w:rPr>
                <w:rFonts w:ascii="Arial" w:hAnsi="Arial" w:cs="Arial"/>
                <w:sz w:val="24"/>
                <w:szCs w:val="24"/>
              </w:rPr>
            </w:pPr>
            <w:r w:rsidRPr="00DE54CD">
              <w:rPr>
                <w:rFonts w:ascii="Arial" w:hAnsi="Arial" w:cs="Arial"/>
                <w:sz w:val="24"/>
                <w:szCs w:val="24"/>
              </w:rPr>
              <w:t>A la fecha</w:t>
            </w:r>
          </w:p>
        </w:tc>
      </w:tr>
    </w:tbl>
    <w:p w:rsidR="00DE54CD" w:rsidRPr="00870DE3" w:rsidRDefault="00DE54CD" w:rsidP="00D315DE">
      <w:pPr>
        <w:spacing w:after="0" w:line="400" w:lineRule="exact"/>
        <w:jc w:val="both"/>
        <w:rPr>
          <w:rFonts w:ascii="Arial" w:hAnsi="Arial" w:cs="Arial"/>
          <w:sz w:val="24"/>
          <w:szCs w:val="24"/>
        </w:rPr>
      </w:pPr>
    </w:p>
    <w:p w:rsidR="00870DE3" w:rsidRPr="00870DE3" w:rsidRDefault="00870DE3" w:rsidP="004E494E">
      <w:pPr>
        <w:pStyle w:val="Prrafodelista"/>
        <w:numPr>
          <w:ilvl w:val="0"/>
          <w:numId w:val="6"/>
        </w:numPr>
        <w:spacing w:after="0" w:line="400" w:lineRule="exact"/>
        <w:jc w:val="both"/>
        <w:rPr>
          <w:rFonts w:ascii="Arial" w:hAnsi="Arial" w:cs="Arial"/>
          <w:b/>
          <w:sz w:val="24"/>
          <w:szCs w:val="24"/>
        </w:rPr>
      </w:pPr>
      <w:r w:rsidRPr="00870DE3">
        <w:rPr>
          <w:rFonts w:ascii="Arial" w:hAnsi="Arial" w:cs="Arial"/>
          <w:b/>
          <w:sz w:val="24"/>
          <w:szCs w:val="24"/>
        </w:rPr>
        <w:t>Programa de Información consiguiente</w:t>
      </w:r>
    </w:p>
    <w:p w:rsidR="00870DE3" w:rsidRPr="00870DE3" w:rsidRDefault="00870DE3" w:rsidP="00D315DE">
      <w:pPr>
        <w:spacing w:after="0" w:line="400" w:lineRule="exact"/>
        <w:ind w:left="567"/>
        <w:jc w:val="both"/>
        <w:rPr>
          <w:rFonts w:ascii="Arial" w:hAnsi="Arial" w:cs="Arial"/>
          <w:sz w:val="24"/>
          <w:szCs w:val="24"/>
        </w:rPr>
      </w:pPr>
      <w:r w:rsidRPr="00870DE3">
        <w:rPr>
          <w:rFonts w:ascii="Arial" w:hAnsi="Arial" w:cs="Arial"/>
          <w:sz w:val="24"/>
          <w:szCs w:val="24"/>
        </w:rPr>
        <w:t xml:space="preserve">Este concepto aplica cuando un programa concluye su vigencia. Su registro está condicionado a que dicho programa sea clasificado </w:t>
      </w:r>
      <w:r w:rsidR="00F16BC5">
        <w:rPr>
          <w:rFonts w:ascii="Arial" w:hAnsi="Arial" w:cs="Arial"/>
          <w:sz w:val="24"/>
          <w:szCs w:val="24"/>
        </w:rPr>
        <w:t>con</w:t>
      </w:r>
      <w:r w:rsidRPr="00870DE3">
        <w:rPr>
          <w:rFonts w:ascii="Arial" w:hAnsi="Arial" w:cs="Arial"/>
          <w:sz w:val="24"/>
          <w:szCs w:val="24"/>
        </w:rPr>
        <w:t xml:space="preserve"> el estatus de </w:t>
      </w:r>
      <w:r w:rsidRPr="00870DE3">
        <w:rPr>
          <w:rFonts w:ascii="Arial" w:hAnsi="Arial" w:cs="Arial"/>
          <w:i/>
          <w:sz w:val="24"/>
          <w:szCs w:val="24"/>
        </w:rPr>
        <w:t xml:space="preserve">histórico </w:t>
      </w:r>
      <w:r w:rsidRPr="00870DE3">
        <w:rPr>
          <w:rFonts w:ascii="Arial" w:hAnsi="Arial" w:cs="Arial"/>
          <w:sz w:val="24"/>
          <w:szCs w:val="24"/>
        </w:rPr>
        <w:t xml:space="preserve">de conformidad con lo que se establece </w:t>
      </w:r>
      <w:r w:rsidR="00B14733">
        <w:rPr>
          <w:rFonts w:ascii="Arial" w:hAnsi="Arial" w:cs="Arial"/>
          <w:sz w:val="24"/>
          <w:szCs w:val="24"/>
        </w:rPr>
        <w:t xml:space="preserve">en el </w:t>
      </w:r>
      <w:r w:rsidR="00640736">
        <w:rPr>
          <w:rFonts w:ascii="Arial" w:hAnsi="Arial" w:cs="Arial"/>
          <w:sz w:val="24"/>
          <w:szCs w:val="24"/>
        </w:rPr>
        <w:t>A</w:t>
      </w:r>
      <w:r w:rsidR="00851EE8">
        <w:rPr>
          <w:rFonts w:ascii="Arial" w:hAnsi="Arial" w:cs="Arial"/>
          <w:sz w:val="24"/>
          <w:szCs w:val="24"/>
        </w:rPr>
        <w:t xml:space="preserve">rtículo 10, </w:t>
      </w:r>
      <w:r w:rsidRPr="00870DE3">
        <w:rPr>
          <w:rFonts w:ascii="Arial" w:hAnsi="Arial" w:cs="Arial"/>
          <w:sz w:val="24"/>
          <w:szCs w:val="24"/>
        </w:rPr>
        <w:t xml:space="preserve">inciso c) de estos </w:t>
      </w:r>
      <w:r w:rsidR="00967910">
        <w:rPr>
          <w:rFonts w:ascii="Arial" w:hAnsi="Arial" w:cs="Arial"/>
          <w:sz w:val="24"/>
          <w:szCs w:val="24"/>
        </w:rPr>
        <w:t>Lineamientos</w:t>
      </w:r>
      <w:r w:rsidRPr="00870DE3">
        <w:rPr>
          <w:rFonts w:ascii="Arial" w:hAnsi="Arial" w:cs="Arial"/>
          <w:i/>
          <w:sz w:val="24"/>
          <w:szCs w:val="24"/>
        </w:rPr>
        <w:t xml:space="preserve">. </w:t>
      </w:r>
      <w:r w:rsidRPr="00870DE3">
        <w:rPr>
          <w:rFonts w:ascii="Arial" w:hAnsi="Arial" w:cs="Arial"/>
          <w:sz w:val="24"/>
          <w:szCs w:val="24"/>
        </w:rPr>
        <w:t xml:space="preserve">Su llenado permitirá construir </w:t>
      </w:r>
      <w:r w:rsidRPr="00B762AA">
        <w:rPr>
          <w:rFonts w:ascii="Arial" w:hAnsi="Arial" w:cs="Arial"/>
          <w:sz w:val="24"/>
          <w:szCs w:val="24"/>
        </w:rPr>
        <w:t>la trazabilidad de los Programas de Información que atenderán la necesidad de información cuando la UA responsable así lo haya definido.</w:t>
      </w:r>
    </w:p>
    <w:p w:rsidR="00A11AF5" w:rsidRDefault="00A11AF5" w:rsidP="00D315DE">
      <w:pPr>
        <w:spacing w:after="0" w:line="400" w:lineRule="exact"/>
        <w:ind w:left="567"/>
        <w:jc w:val="both"/>
        <w:rPr>
          <w:rFonts w:ascii="Arial" w:hAnsi="Arial" w:cs="Arial"/>
          <w:b/>
          <w:sz w:val="24"/>
          <w:szCs w:val="24"/>
        </w:rPr>
      </w:pPr>
    </w:p>
    <w:p w:rsidR="00870DE3" w:rsidRDefault="00870DE3" w:rsidP="00D315DE">
      <w:pPr>
        <w:spacing w:after="0" w:line="400" w:lineRule="exact"/>
        <w:ind w:left="567"/>
        <w:jc w:val="both"/>
        <w:rPr>
          <w:rFonts w:ascii="Arial" w:hAnsi="Arial" w:cs="Arial"/>
          <w:b/>
          <w:sz w:val="24"/>
          <w:szCs w:val="24"/>
        </w:rPr>
      </w:pPr>
      <w:r w:rsidRPr="00016E3A">
        <w:rPr>
          <w:rFonts w:ascii="Arial" w:hAnsi="Arial" w:cs="Arial"/>
          <w:b/>
          <w:sz w:val="24"/>
          <w:szCs w:val="24"/>
        </w:rPr>
        <w:t>Ejemplo:</w:t>
      </w:r>
    </w:p>
    <w:tbl>
      <w:tblPr>
        <w:tblStyle w:val="Tablaconcuadrcula"/>
        <w:tblW w:w="0" w:type="auto"/>
        <w:tblInd w:w="567" w:type="dxa"/>
        <w:tblLook w:val="04A0" w:firstRow="1" w:lastRow="0" w:firstColumn="1" w:lastColumn="0" w:noHBand="0" w:noVBand="1"/>
      </w:tblPr>
      <w:tblGrid>
        <w:gridCol w:w="3268"/>
        <w:gridCol w:w="980"/>
        <w:gridCol w:w="992"/>
        <w:gridCol w:w="1134"/>
        <w:gridCol w:w="3681"/>
      </w:tblGrid>
      <w:tr w:rsidR="00851EE8" w:rsidTr="0098659B">
        <w:tc>
          <w:tcPr>
            <w:tcW w:w="3268" w:type="dxa"/>
            <w:vMerge w:val="restart"/>
          </w:tcPr>
          <w:p w:rsidR="0098659B" w:rsidRDefault="0098659B" w:rsidP="0098659B">
            <w:pPr>
              <w:spacing w:line="400" w:lineRule="exact"/>
              <w:jc w:val="center"/>
              <w:rPr>
                <w:rFonts w:ascii="Arial" w:hAnsi="Arial" w:cs="Arial"/>
                <w:b/>
              </w:rPr>
            </w:pPr>
          </w:p>
          <w:p w:rsidR="00851EE8" w:rsidRPr="0098659B" w:rsidRDefault="00851EE8" w:rsidP="0098659B">
            <w:pPr>
              <w:spacing w:line="400" w:lineRule="exact"/>
              <w:jc w:val="center"/>
              <w:rPr>
                <w:rFonts w:ascii="Arial" w:hAnsi="Arial" w:cs="Arial"/>
                <w:b/>
              </w:rPr>
            </w:pPr>
            <w:r w:rsidRPr="0098659B">
              <w:rPr>
                <w:rFonts w:ascii="Arial" w:hAnsi="Arial" w:cs="Arial"/>
                <w:b/>
              </w:rPr>
              <w:t>Programa</w:t>
            </w:r>
          </w:p>
        </w:tc>
        <w:tc>
          <w:tcPr>
            <w:tcW w:w="1972" w:type="dxa"/>
            <w:gridSpan w:val="2"/>
          </w:tcPr>
          <w:p w:rsidR="00851EE8" w:rsidRPr="0098659B" w:rsidRDefault="00851EE8" w:rsidP="0098659B">
            <w:pPr>
              <w:spacing w:line="400" w:lineRule="exact"/>
              <w:jc w:val="center"/>
              <w:rPr>
                <w:rFonts w:ascii="Arial" w:hAnsi="Arial" w:cs="Arial"/>
                <w:b/>
              </w:rPr>
            </w:pPr>
            <w:r w:rsidRPr="0098659B">
              <w:rPr>
                <w:rFonts w:ascii="Arial" w:hAnsi="Arial" w:cs="Arial"/>
                <w:b/>
              </w:rPr>
              <w:t>Vigencia</w:t>
            </w:r>
          </w:p>
        </w:tc>
        <w:tc>
          <w:tcPr>
            <w:tcW w:w="1134" w:type="dxa"/>
            <w:vMerge w:val="restart"/>
          </w:tcPr>
          <w:p w:rsidR="0098659B" w:rsidRDefault="0098659B" w:rsidP="0098659B">
            <w:pPr>
              <w:spacing w:line="400" w:lineRule="exact"/>
              <w:jc w:val="center"/>
              <w:rPr>
                <w:rFonts w:ascii="Arial" w:hAnsi="Arial" w:cs="Arial"/>
                <w:b/>
              </w:rPr>
            </w:pPr>
          </w:p>
          <w:p w:rsidR="00851EE8" w:rsidRPr="0098659B" w:rsidRDefault="00851EE8" w:rsidP="0098659B">
            <w:pPr>
              <w:spacing w:line="400" w:lineRule="exact"/>
              <w:jc w:val="center"/>
              <w:rPr>
                <w:rFonts w:ascii="Arial" w:hAnsi="Arial" w:cs="Arial"/>
                <w:b/>
              </w:rPr>
            </w:pPr>
            <w:r w:rsidRPr="0098659B">
              <w:rPr>
                <w:rFonts w:ascii="Arial" w:hAnsi="Arial" w:cs="Arial"/>
                <w:b/>
              </w:rPr>
              <w:t>Estatus</w:t>
            </w:r>
          </w:p>
        </w:tc>
        <w:tc>
          <w:tcPr>
            <w:tcW w:w="3681" w:type="dxa"/>
            <w:vMerge w:val="restart"/>
          </w:tcPr>
          <w:p w:rsidR="0098659B" w:rsidRDefault="0098659B" w:rsidP="0098659B">
            <w:pPr>
              <w:spacing w:line="400" w:lineRule="exact"/>
              <w:jc w:val="center"/>
              <w:rPr>
                <w:rFonts w:ascii="Arial" w:hAnsi="Arial" w:cs="Arial"/>
                <w:b/>
              </w:rPr>
            </w:pPr>
          </w:p>
          <w:p w:rsidR="00851EE8" w:rsidRPr="0098659B" w:rsidRDefault="00851EE8" w:rsidP="0098659B">
            <w:pPr>
              <w:spacing w:line="400" w:lineRule="exact"/>
              <w:jc w:val="center"/>
              <w:rPr>
                <w:rFonts w:ascii="Arial" w:hAnsi="Arial" w:cs="Arial"/>
                <w:b/>
              </w:rPr>
            </w:pPr>
            <w:r w:rsidRPr="0098659B">
              <w:rPr>
                <w:rFonts w:ascii="Arial" w:hAnsi="Arial" w:cs="Arial"/>
                <w:b/>
              </w:rPr>
              <w:t>Programa</w:t>
            </w:r>
            <w:r w:rsidR="005F0F59">
              <w:rPr>
                <w:rFonts w:ascii="Arial" w:hAnsi="Arial" w:cs="Arial"/>
                <w:b/>
              </w:rPr>
              <w:t>s</w:t>
            </w:r>
            <w:r w:rsidRPr="0098659B">
              <w:rPr>
                <w:rFonts w:ascii="Arial" w:hAnsi="Arial" w:cs="Arial"/>
                <w:b/>
              </w:rPr>
              <w:t xml:space="preserve"> </w:t>
            </w:r>
            <w:r w:rsidR="0098659B" w:rsidRPr="0098659B">
              <w:rPr>
                <w:rFonts w:ascii="Arial" w:hAnsi="Arial" w:cs="Arial"/>
                <w:b/>
              </w:rPr>
              <w:t>consiguiente</w:t>
            </w:r>
            <w:r w:rsidR="005F0F59">
              <w:rPr>
                <w:rFonts w:ascii="Arial" w:hAnsi="Arial" w:cs="Arial"/>
                <w:b/>
              </w:rPr>
              <w:t>s</w:t>
            </w:r>
          </w:p>
        </w:tc>
      </w:tr>
      <w:tr w:rsidR="00851EE8" w:rsidTr="0098659B">
        <w:tc>
          <w:tcPr>
            <w:tcW w:w="3268" w:type="dxa"/>
            <w:vMerge/>
          </w:tcPr>
          <w:p w:rsidR="00851EE8" w:rsidRPr="0098659B" w:rsidRDefault="00851EE8" w:rsidP="00D315DE">
            <w:pPr>
              <w:spacing w:line="400" w:lineRule="exact"/>
              <w:jc w:val="both"/>
              <w:rPr>
                <w:rFonts w:ascii="Arial" w:hAnsi="Arial" w:cs="Arial"/>
              </w:rPr>
            </w:pPr>
          </w:p>
        </w:tc>
        <w:tc>
          <w:tcPr>
            <w:tcW w:w="980" w:type="dxa"/>
          </w:tcPr>
          <w:p w:rsidR="00851EE8" w:rsidRPr="0098659B" w:rsidRDefault="00851EE8" w:rsidP="0098659B">
            <w:pPr>
              <w:spacing w:line="400" w:lineRule="exact"/>
              <w:jc w:val="center"/>
              <w:rPr>
                <w:rFonts w:ascii="Arial" w:hAnsi="Arial" w:cs="Arial"/>
                <w:b/>
              </w:rPr>
            </w:pPr>
            <w:r w:rsidRPr="0098659B">
              <w:rPr>
                <w:rFonts w:ascii="Arial" w:hAnsi="Arial" w:cs="Arial"/>
                <w:b/>
              </w:rPr>
              <w:t>Ciclo inicial</w:t>
            </w:r>
          </w:p>
        </w:tc>
        <w:tc>
          <w:tcPr>
            <w:tcW w:w="992" w:type="dxa"/>
          </w:tcPr>
          <w:p w:rsidR="00851EE8" w:rsidRPr="0098659B" w:rsidRDefault="00851EE8" w:rsidP="0098659B">
            <w:pPr>
              <w:spacing w:line="400" w:lineRule="exact"/>
              <w:jc w:val="center"/>
              <w:rPr>
                <w:rFonts w:ascii="Arial" w:hAnsi="Arial" w:cs="Arial"/>
                <w:b/>
              </w:rPr>
            </w:pPr>
            <w:r w:rsidRPr="0098659B">
              <w:rPr>
                <w:rFonts w:ascii="Arial" w:hAnsi="Arial" w:cs="Arial"/>
                <w:b/>
              </w:rPr>
              <w:t>Ciclo final</w:t>
            </w:r>
          </w:p>
        </w:tc>
        <w:tc>
          <w:tcPr>
            <w:tcW w:w="1134" w:type="dxa"/>
            <w:vMerge/>
          </w:tcPr>
          <w:p w:rsidR="00851EE8" w:rsidRPr="0098659B" w:rsidRDefault="00851EE8" w:rsidP="00D315DE">
            <w:pPr>
              <w:spacing w:line="400" w:lineRule="exact"/>
              <w:jc w:val="both"/>
              <w:rPr>
                <w:rFonts w:ascii="Arial" w:hAnsi="Arial" w:cs="Arial"/>
              </w:rPr>
            </w:pPr>
          </w:p>
        </w:tc>
        <w:tc>
          <w:tcPr>
            <w:tcW w:w="3681" w:type="dxa"/>
            <w:vMerge/>
          </w:tcPr>
          <w:p w:rsidR="00851EE8" w:rsidRPr="0098659B" w:rsidRDefault="00851EE8" w:rsidP="00D315DE">
            <w:pPr>
              <w:spacing w:line="400" w:lineRule="exact"/>
              <w:jc w:val="both"/>
              <w:rPr>
                <w:rFonts w:ascii="Arial" w:hAnsi="Arial" w:cs="Arial"/>
              </w:rPr>
            </w:pPr>
          </w:p>
        </w:tc>
      </w:tr>
      <w:tr w:rsidR="00851EE8" w:rsidTr="005F0F59">
        <w:tc>
          <w:tcPr>
            <w:tcW w:w="3268" w:type="dxa"/>
            <w:vMerge w:val="restart"/>
            <w:vAlign w:val="center"/>
          </w:tcPr>
          <w:p w:rsidR="00851EE8" w:rsidRPr="0098659B" w:rsidRDefault="0098659B" w:rsidP="005F0F59">
            <w:pPr>
              <w:spacing w:line="400" w:lineRule="exact"/>
              <w:jc w:val="center"/>
              <w:rPr>
                <w:rFonts w:ascii="Arial" w:hAnsi="Arial" w:cs="Arial"/>
              </w:rPr>
            </w:pPr>
            <w:r w:rsidRPr="0098659B">
              <w:rPr>
                <w:rFonts w:ascii="Arial" w:hAnsi="Arial" w:cs="Arial"/>
              </w:rPr>
              <w:t>Organismos públicos de derechos humanos</w:t>
            </w:r>
          </w:p>
        </w:tc>
        <w:tc>
          <w:tcPr>
            <w:tcW w:w="980" w:type="dxa"/>
            <w:vMerge w:val="restart"/>
            <w:vAlign w:val="center"/>
          </w:tcPr>
          <w:p w:rsidR="00851EE8" w:rsidRPr="0098659B" w:rsidRDefault="0098659B" w:rsidP="005F0F59">
            <w:pPr>
              <w:spacing w:line="400" w:lineRule="exact"/>
              <w:jc w:val="center"/>
              <w:rPr>
                <w:rFonts w:ascii="Arial" w:hAnsi="Arial" w:cs="Arial"/>
              </w:rPr>
            </w:pPr>
            <w:r w:rsidRPr="0098659B">
              <w:rPr>
                <w:rFonts w:ascii="Arial" w:hAnsi="Arial" w:cs="Arial"/>
              </w:rPr>
              <w:t>2013</w:t>
            </w:r>
          </w:p>
        </w:tc>
        <w:tc>
          <w:tcPr>
            <w:tcW w:w="992" w:type="dxa"/>
            <w:vMerge w:val="restart"/>
            <w:vAlign w:val="center"/>
          </w:tcPr>
          <w:p w:rsidR="00851EE8" w:rsidRPr="0098659B" w:rsidRDefault="0098659B" w:rsidP="005F0F59">
            <w:pPr>
              <w:spacing w:line="400" w:lineRule="exact"/>
              <w:jc w:val="center"/>
              <w:rPr>
                <w:rFonts w:ascii="Arial" w:hAnsi="Arial" w:cs="Arial"/>
              </w:rPr>
            </w:pPr>
            <w:r w:rsidRPr="0098659B">
              <w:rPr>
                <w:rFonts w:ascii="Arial" w:hAnsi="Arial" w:cs="Arial"/>
              </w:rPr>
              <w:t>2015</w:t>
            </w:r>
          </w:p>
        </w:tc>
        <w:tc>
          <w:tcPr>
            <w:tcW w:w="1134" w:type="dxa"/>
            <w:vMerge w:val="restart"/>
            <w:vAlign w:val="center"/>
          </w:tcPr>
          <w:p w:rsidR="00851EE8" w:rsidRPr="0098659B" w:rsidRDefault="0098659B" w:rsidP="005F0F59">
            <w:pPr>
              <w:spacing w:line="400" w:lineRule="exact"/>
              <w:jc w:val="center"/>
              <w:rPr>
                <w:rFonts w:ascii="Arial" w:hAnsi="Arial" w:cs="Arial"/>
              </w:rPr>
            </w:pPr>
            <w:r w:rsidRPr="0098659B">
              <w:rPr>
                <w:rFonts w:ascii="Arial" w:hAnsi="Arial" w:cs="Arial"/>
              </w:rPr>
              <w:t>Histórico</w:t>
            </w:r>
          </w:p>
        </w:tc>
        <w:tc>
          <w:tcPr>
            <w:tcW w:w="3681" w:type="dxa"/>
          </w:tcPr>
          <w:p w:rsidR="00851EE8" w:rsidRPr="005F0F59" w:rsidRDefault="0098659B" w:rsidP="00D315DE">
            <w:pPr>
              <w:spacing w:line="400" w:lineRule="exact"/>
              <w:contextualSpacing/>
              <w:jc w:val="both"/>
              <w:rPr>
                <w:rFonts w:ascii="Arial" w:hAnsi="Arial" w:cs="Arial"/>
              </w:rPr>
            </w:pPr>
            <w:r w:rsidRPr="005F0F59">
              <w:rPr>
                <w:rFonts w:ascii="Arial" w:hAnsi="Arial" w:cs="Arial"/>
              </w:rPr>
              <w:t>Censo Nacional de Derechos Humanos Federal</w:t>
            </w:r>
          </w:p>
        </w:tc>
      </w:tr>
      <w:tr w:rsidR="00851EE8" w:rsidTr="0098659B">
        <w:tc>
          <w:tcPr>
            <w:tcW w:w="3268" w:type="dxa"/>
            <w:vMerge/>
          </w:tcPr>
          <w:p w:rsidR="00851EE8" w:rsidRPr="0098659B" w:rsidRDefault="00851EE8" w:rsidP="00D315DE">
            <w:pPr>
              <w:spacing w:line="400" w:lineRule="exact"/>
              <w:jc w:val="both"/>
              <w:rPr>
                <w:rFonts w:ascii="Arial" w:hAnsi="Arial" w:cs="Arial"/>
              </w:rPr>
            </w:pPr>
          </w:p>
        </w:tc>
        <w:tc>
          <w:tcPr>
            <w:tcW w:w="980" w:type="dxa"/>
            <w:vMerge/>
          </w:tcPr>
          <w:p w:rsidR="00851EE8" w:rsidRPr="0098659B" w:rsidRDefault="00851EE8" w:rsidP="00D315DE">
            <w:pPr>
              <w:spacing w:line="400" w:lineRule="exact"/>
              <w:jc w:val="both"/>
              <w:rPr>
                <w:rFonts w:ascii="Arial" w:hAnsi="Arial" w:cs="Arial"/>
              </w:rPr>
            </w:pPr>
          </w:p>
        </w:tc>
        <w:tc>
          <w:tcPr>
            <w:tcW w:w="992" w:type="dxa"/>
            <w:vMerge/>
          </w:tcPr>
          <w:p w:rsidR="00851EE8" w:rsidRPr="0098659B" w:rsidRDefault="00851EE8" w:rsidP="00D315DE">
            <w:pPr>
              <w:spacing w:line="400" w:lineRule="exact"/>
              <w:jc w:val="both"/>
              <w:rPr>
                <w:rFonts w:ascii="Arial" w:hAnsi="Arial" w:cs="Arial"/>
              </w:rPr>
            </w:pPr>
          </w:p>
        </w:tc>
        <w:tc>
          <w:tcPr>
            <w:tcW w:w="1134" w:type="dxa"/>
            <w:vMerge/>
          </w:tcPr>
          <w:p w:rsidR="00851EE8" w:rsidRPr="0098659B" w:rsidRDefault="00851EE8" w:rsidP="00D315DE">
            <w:pPr>
              <w:spacing w:line="400" w:lineRule="exact"/>
              <w:jc w:val="both"/>
              <w:rPr>
                <w:rFonts w:ascii="Arial" w:hAnsi="Arial" w:cs="Arial"/>
              </w:rPr>
            </w:pPr>
          </w:p>
        </w:tc>
        <w:tc>
          <w:tcPr>
            <w:tcW w:w="3681" w:type="dxa"/>
          </w:tcPr>
          <w:p w:rsidR="00851EE8" w:rsidRPr="005F0F59" w:rsidRDefault="0098659B" w:rsidP="00D315DE">
            <w:pPr>
              <w:spacing w:line="400" w:lineRule="exact"/>
              <w:contextualSpacing/>
              <w:jc w:val="both"/>
              <w:rPr>
                <w:rFonts w:ascii="Arial" w:hAnsi="Arial" w:cs="Arial"/>
              </w:rPr>
            </w:pPr>
            <w:r w:rsidRPr="005F0F59">
              <w:rPr>
                <w:rFonts w:ascii="Arial" w:hAnsi="Arial" w:cs="Arial"/>
              </w:rPr>
              <w:t>Censo Nacional de Derechos Humanos Estatal</w:t>
            </w:r>
          </w:p>
        </w:tc>
      </w:tr>
    </w:tbl>
    <w:p w:rsidR="00870DE3" w:rsidRPr="00870DE3" w:rsidRDefault="00870DE3" w:rsidP="0098659B">
      <w:pPr>
        <w:spacing w:after="0" w:line="400" w:lineRule="exact"/>
        <w:jc w:val="both"/>
        <w:rPr>
          <w:rFonts w:ascii="Arial" w:hAnsi="Arial" w:cs="Arial"/>
          <w:sz w:val="24"/>
          <w:szCs w:val="24"/>
        </w:rPr>
      </w:pPr>
    </w:p>
    <w:p w:rsidR="00870DE3" w:rsidRPr="004D4C21" w:rsidRDefault="00F16BC5" w:rsidP="004E494E">
      <w:pPr>
        <w:numPr>
          <w:ilvl w:val="0"/>
          <w:numId w:val="6"/>
        </w:numPr>
        <w:spacing w:after="0" w:line="400" w:lineRule="exact"/>
        <w:ind w:left="567" w:hanging="283"/>
        <w:contextualSpacing/>
        <w:jc w:val="both"/>
        <w:rPr>
          <w:rFonts w:ascii="Arial" w:hAnsi="Arial" w:cs="Arial"/>
          <w:b/>
          <w:sz w:val="24"/>
          <w:szCs w:val="24"/>
        </w:rPr>
      </w:pPr>
      <w:r w:rsidRPr="004D4C21">
        <w:rPr>
          <w:rFonts w:ascii="Arial" w:hAnsi="Arial" w:cs="Arial"/>
          <w:b/>
          <w:sz w:val="24"/>
          <w:szCs w:val="24"/>
        </w:rPr>
        <w:t xml:space="preserve">Origen de los recursos </w:t>
      </w:r>
      <w:r w:rsidR="00870DE3" w:rsidRPr="004D4C21">
        <w:rPr>
          <w:rFonts w:ascii="Arial" w:hAnsi="Arial" w:cs="Arial"/>
          <w:b/>
          <w:sz w:val="24"/>
          <w:szCs w:val="24"/>
        </w:rPr>
        <w:t>de los Programas de Información</w:t>
      </w:r>
    </w:p>
    <w:p w:rsidR="00870DE3" w:rsidRDefault="00870DE3" w:rsidP="00D315DE">
      <w:pPr>
        <w:spacing w:after="0" w:line="400" w:lineRule="exact"/>
        <w:ind w:left="567"/>
        <w:contextualSpacing/>
        <w:jc w:val="both"/>
        <w:rPr>
          <w:rFonts w:ascii="Arial" w:hAnsi="Arial" w:cs="Arial"/>
          <w:sz w:val="24"/>
          <w:szCs w:val="24"/>
        </w:rPr>
      </w:pPr>
      <w:r w:rsidRPr="004D4C21">
        <w:rPr>
          <w:rFonts w:ascii="Arial" w:hAnsi="Arial" w:cs="Arial"/>
          <w:sz w:val="24"/>
          <w:szCs w:val="24"/>
        </w:rPr>
        <w:t>Se deberá de especificar el origen de los recursos disponibles para la ejecución del Programa de Información</w:t>
      </w:r>
      <w:r w:rsidR="00910D75" w:rsidRPr="004D4C21">
        <w:rPr>
          <w:rFonts w:ascii="Arial" w:hAnsi="Arial" w:cs="Arial"/>
          <w:sz w:val="24"/>
          <w:szCs w:val="24"/>
        </w:rPr>
        <w:t>, de conformidad con las siguientes categorías:</w:t>
      </w:r>
    </w:p>
    <w:p w:rsidR="00910D75" w:rsidRPr="00870DE3" w:rsidRDefault="005F0F59" w:rsidP="005F0F59">
      <w:pPr>
        <w:tabs>
          <w:tab w:val="left" w:pos="8865"/>
        </w:tabs>
        <w:spacing w:after="0" w:line="400" w:lineRule="exact"/>
        <w:ind w:left="567"/>
        <w:contextualSpacing/>
        <w:jc w:val="both"/>
        <w:rPr>
          <w:rFonts w:ascii="Arial" w:hAnsi="Arial" w:cs="Arial"/>
          <w:sz w:val="24"/>
          <w:szCs w:val="24"/>
        </w:rPr>
      </w:pPr>
      <w:r>
        <w:rPr>
          <w:rFonts w:ascii="Arial" w:hAnsi="Arial" w:cs="Arial"/>
          <w:sz w:val="24"/>
          <w:szCs w:val="24"/>
        </w:rPr>
        <w:tab/>
      </w:r>
    </w:p>
    <w:p w:rsidR="00870DE3" w:rsidRPr="00016E3A" w:rsidRDefault="00870DE3" w:rsidP="004E494E">
      <w:pPr>
        <w:numPr>
          <w:ilvl w:val="0"/>
          <w:numId w:val="9"/>
        </w:numPr>
        <w:spacing w:after="0" w:line="400" w:lineRule="exact"/>
        <w:ind w:left="1276" w:hanging="425"/>
        <w:contextualSpacing/>
        <w:jc w:val="both"/>
        <w:rPr>
          <w:rFonts w:ascii="Arial" w:hAnsi="Arial" w:cs="Arial"/>
          <w:sz w:val="24"/>
          <w:szCs w:val="24"/>
        </w:rPr>
      </w:pPr>
      <w:r w:rsidRPr="00016E3A">
        <w:rPr>
          <w:rFonts w:ascii="Arial" w:hAnsi="Arial" w:cs="Arial"/>
          <w:i/>
          <w:sz w:val="24"/>
          <w:szCs w:val="24"/>
        </w:rPr>
        <w:t>Interno.</w:t>
      </w:r>
      <w:r w:rsidRPr="00016E3A">
        <w:rPr>
          <w:rFonts w:ascii="Arial" w:hAnsi="Arial" w:cs="Arial"/>
          <w:sz w:val="24"/>
          <w:szCs w:val="24"/>
        </w:rPr>
        <w:t xml:space="preserve"> Si el 100% de los recursos para la realización del </w:t>
      </w:r>
      <w:r w:rsidR="00652472" w:rsidRPr="00016E3A">
        <w:rPr>
          <w:rFonts w:ascii="Arial" w:hAnsi="Arial" w:cs="Arial"/>
          <w:sz w:val="24"/>
          <w:szCs w:val="24"/>
        </w:rPr>
        <w:t xml:space="preserve">Programa </w:t>
      </w:r>
      <w:r w:rsidRPr="00016E3A">
        <w:rPr>
          <w:rFonts w:ascii="Arial" w:hAnsi="Arial" w:cs="Arial"/>
          <w:sz w:val="24"/>
          <w:szCs w:val="24"/>
        </w:rPr>
        <w:t xml:space="preserve">de </w:t>
      </w:r>
      <w:r w:rsidR="00781453" w:rsidRPr="00016E3A">
        <w:rPr>
          <w:rFonts w:ascii="Arial" w:hAnsi="Arial" w:cs="Arial"/>
          <w:sz w:val="24"/>
          <w:szCs w:val="24"/>
        </w:rPr>
        <w:t xml:space="preserve">Información </w:t>
      </w:r>
      <w:r w:rsidRPr="00016E3A">
        <w:rPr>
          <w:rFonts w:ascii="Arial" w:hAnsi="Arial" w:cs="Arial"/>
          <w:sz w:val="24"/>
          <w:szCs w:val="24"/>
        </w:rPr>
        <w:t>es del INEGI.</w:t>
      </w:r>
    </w:p>
    <w:p w:rsidR="00870DE3" w:rsidRPr="00016E3A" w:rsidRDefault="00870DE3" w:rsidP="004E494E">
      <w:pPr>
        <w:numPr>
          <w:ilvl w:val="0"/>
          <w:numId w:val="9"/>
        </w:numPr>
        <w:spacing w:after="0" w:line="400" w:lineRule="exact"/>
        <w:ind w:left="1276" w:hanging="425"/>
        <w:contextualSpacing/>
        <w:jc w:val="both"/>
        <w:rPr>
          <w:rFonts w:ascii="Arial" w:hAnsi="Arial" w:cs="Arial"/>
          <w:sz w:val="24"/>
          <w:szCs w:val="24"/>
        </w:rPr>
      </w:pPr>
      <w:r w:rsidRPr="00016E3A">
        <w:rPr>
          <w:rFonts w:ascii="Arial" w:hAnsi="Arial" w:cs="Arial"/>
          <w:i/>
          <w:sz w:val="24"/>
          <w:szCs w:val="24"/>
        </w:rPr>
        <w:lastRenderedPageBreak/>
        <w:t>Externo.</w:t>
      </w:r>
      <w:r w:rsidRPr="00016E3A">
        <w:rPr>
          <w:rFonts w:ascii="Arial" w:hAnsi="Arial" w:cs="Arial"/>
          <w:sz w:val="24"/>
          <w:szCs w:val="24"/>
        </w:rPr>
        <w:t xml:space="preserve"> Si el </w:t>
      </w:r>
      <w:r w:rsidR="00F16BC5" w:rsidRPr="00016E3A">
        <w:rPr>
          <w:rFonts w:ascii="Arial" w:hAnsi="Arial" w:cs="Arial"/>
          <w:sz w:val="24"/>
          <w:szCs w:val="24"/>
        </w:rPr>
        <w:t xml:space="preserve">INEGI recibe el </w:t>
      </w:r>
      <w:r w:rsidRPr="00016E3A">
        <w:rPr>
          <w:rFonts w:ascii="Arial" w:hAnsi="Arial" w:cs="Arial"/>
          <w:sz w:val="24"/>
          <w:szCs w:val="24"/>
        </w:rPr>
        <w:t>100% de los recursos para la realización del Programa de Información</w:t>
      </w:r>
      <w:r w:rsidR="00F16BC5" w:rsidRPr="00016E3A">
        <w:rPr>
          <w:rFonts w:ascii="Arial" w:hAnsi="Arial" w:cs="Arial"/>
          <w:sz w:val="24"/>
          <w:szCs w:val="24"/>
        </w:rPr>
        <w:t xml:space="preserve">, derivado de la celebración de un Convenio de Colaboración entre el Instituto y </w:t>
      </w:r>
      <w:r w:rsidRPr="00016E3A">
        <w:rPr>
          <w:rFonts w:ascii="Arial" w:hAnsi="Arial" w:cs="Arial"/>
          <w:sz w:val="24"/>
          <w:szCs w:val="24"/>
        </w:rPr>
        <w:t>otra Unidad del Estado u Organismo Público o Privado interesado en medir el fenómeno.</w:t>
      </w:r>
    </w:p>
    <w:p w:rsidR="00870DE3" w:rsidRPr="00016E3A" w:rsidRDefault="00870DE3" w:rsidP="004E494E">
      <w:pPr>
        <w:numPr>
          <w:ilvl w:val="0"/>
          <w:numId w:val="9"/>
        </w:numPr>
        <w:spacing w:after="0" w:line="400" w:lineRule="exact"/>
        <w:ind w:left="1276" w:hanging="425"/>
        <w:contextualSpacing/>
        <w:jc w:val="both"/>
        <w:rPr>
          <w:rFonts w:ascii="Arial" w:hAnsi="Arial" w:cs="Arial"/>
          <w:sz w:val="24"/>
          <w:szCs w:val="24"/>
        </w:rPr>
      </w:pPr>
      <w:r w:rsidRPr="00016E3A">
        <w:rPr>
          <w:rFonts w:ascii="Arial" w:hAnsi="Arial" w:cs="Arial"/>
          <w:i/>
          <w:sz w:val="24"/>
          <w:szCs w:val="24"/>
        </w:rPr>
        <w:t>Mixto.</w:t>
      </w:r>
      <w:r w:rsidRPr="00016E3A">
        <w:rPr>
          <w:rFonts w:ascii="Arial" w:hAnsi="Arial" w:cs="Arial"/>
          <w:sz w:val="24"/>
          <w:szCs w:val="24"/>
        </w:rPr>
        <w:t xml:space="preserve"> </w:t>
      </w:r>
      <w:r w:rsidR="00F16BC5" w:rsidRPr="00016E3A">
        <w:rPr>
          <w:rFonts w:ascii="Arial" w:hAnsi="Arial" w:cs="Arial"/>
          <w:sz w:val="24"/>
          <w:szCs w:val="24"/>
        </w:rPr>
        <w:t>Si el INEGI recibe un porcentaje de los recursos para la realización del Programa de Información, derivado de la celebración de un Convenio de Colaboración entre el Instituto y otra Unidad del Estado u Organismo Público o Privado</w:t>
      </w:r>
      <w:r w:rsidRPr="00016E3A">
        <w:rPr>
          <w:rFonts w:ascii="Arial" w:hAnsi="Arial" w:cs="Arial"/>
          <w:sz w:val="24"/>
          <w:szCs w:val="24"/>
        </w:rPr>
        <w:t>.</w:t>
      </w:r>
    </w:p>
    <w:p w:rsidR="00870DE3" w:rsidRPr="00870DE3" w:rsidRDefault="00870DE3" w:rsidP="00D315DE">
      <w:pPr>
        <w:spacing w:after="0" w:line="400" w:lineRule="exact"/>
        <w:ind w:left="284"/>
        <w:jc w:val="both"/>
        <w:rPr>
          <w:rFonts w:ascii="Arial" w:hAnsi="Arial" w:cs="Arial"/>
          <w:b/>
          <w:sz w:val="24"/>
          <w:szCs w:val="24"/>
        </w:rPr>
      </w:pPr>
    </w:p>
    <w:p w:rsidR="00870DE3" w:rsidRPr="00870DE3" w:rsidRDefault="00870DE3" w:rsidP="004E494E">
      <w:pPr>
        <w:numPr>
          <w:ilvl w:val="0"/>
          <w:numId w:val="6"/>
        </w:numPr>
        <w:spacing w:after="0" w:line="400" w:lineRule="exact"/>
        <w:ind w:left="567" w:hanging="283"/>
        <w:contextualSpacing/>
        <w:jc w:val="both"/>
        <w:rPr>
          <w:rFonts w:ascii="Arial" w:hAnsi="Arial" w:cs="Arial"/>
          <w:b/>
          <w:sz w:val="24"/>
          <w:szCs w:val="24"/>
        </w:rPr>
      </w:pPr>
      <w:r w:rsidRPr="00870DE3">
        <w:rPr>
          <w:rFonts w:ascii="Arial" w:hAnsi="Arial" w:cs="Arial"/>
          <w:b/>
          <w:sz w:val="24"/>
          <w:szCs w:val="24"/>
        </w:rPr>
        <w:t xml:space="preserve">Grado de madurez </w:t>
      </w:r>
    </w:p>
    <w:p w:rsidR="00870DE3" w:rsidRPr="00870DE3" w:rsidRDefault="00870DE3" w:rsidP="00D315DE">
      <w:pPr>
        <w:spacing w:after="0" w:line="400" w:lineRule="exact"/>
        <w:ind w:left="567"/>
        <w:jc w:val="both"/>
        <w:rPr>
          <w:rFonts w:ascii="Arial" w:hAnsi="Arial" w:cs="Arial"/>
          <w:sz w:val="24"/>
          <w:szCs w:val="24"/>
        </w:rPr>
      </w:pPr>
      <w:r w:rsidRPr="00870DE3">
        <w:rPr>
          <w:rFonts w:ascii="Arial" w:hAnsi="Arial" w:cs="Arial"/>
          <w:sz w:val="24"/>
          <w:szCs w:val="24"/>
        </w:rPr>
        <w:t xml:space="preserve">El grado de madurez de los Programas de Información que se generan con base en el Modelo del Proceso Estadístico y Geográfico, es aquel que expresa su evolución conforme a la solidez metodológica y consolidación del proceso de producción. Considerando lo anterior, se podrán tener los siguientes niveles: </w:t>
      </w:r>
    </w:p>
    <w:p w:rsidR="00870DE3" w:rsidRPr="00870DE3" w:rsidRDefault="00870DE3" w:rsidP="00D315DE">
      <w:pPr>
        <w:spacing w:after="0" w:line="400" w:lineRule="exact"/>
        <w:jc w:val="both"/>
        <w:rPr>
          <w:rFonts w:ascii="Arial" w:hAnsi="Arial" w:cs="Arial"/>
          <w:sz w:val="24"/>
          <w:szCs w:val="24"/>
        </w:rPr>
      </w:pPr>
    </w:p>
    <w:p w:rsidR="00870DE3" w:rsidRDefault="00870DE3" w:rsidP="004E494E">
      <w:pPr>
        <w:numPr>
          <w:ilvl w:val="0"/>
          <w:numId w:val="13"/>
        </w:numPr>
        <w:spacing w:after="0" w:line="400" w:lineRule="exact"/>
        <w:contextualSpacing/>
        <w:jc w:val="both"/>
        <w:rPr>
          <w:rFonts w:ascii="Arial" w:hAnsi="Arial" w:cs="Arial"/>
          <w:sz w:val="24"/>
          <w:szCs w:val="24"/>
        </w:rPr>
      </w:pPr>
      <w:bookmarkStart w:id="9" w:name="_Hlk52205609"/>
      <w:r w:rsidRPr="00870DE3">
        <w:rPr>
          <w:rFonts w:ascii="Arial" w:hAnsi="Arial" w:cs="Arial"/>
          <w:b/>
          <w:sz w:val="24"/>
          <w:szCs w:val="24"/>
        </w:rPr>
        <w:t>Experimentales.</w:t>
      </w:r>
      <w:r w:rsidRPr="00870DE3">
        <w:rPr>
          <w:rFonts w:ascii="Arial" w:hAnsi="Arial" w:cs="Arial"/>
          <w:sz w:val="24"/>
          <w:szCs w:val="24"/>
        </w:rPr>
        <w:t xml:space="preserve"> </w:t>
      </w:r>
      <w:bookmarkStart w:id="10" w:name="_Hlk52206770"/>
      <w:r w:rsidRPr="00870DE3">
        <w:rPr>
          <w:rFonts w:ascii="Arial" w:hAnsi="Arial" w:cs="Arial"/>
          <w:sz w:val="24"/>
          <w:szCs w:val="24"/>
        </w:rPr>
        <w:t xml:space="preserve">Son </w:t>
      </w:r>
      <w:r w:rsidR="0027280A">
        <w:rPr>
          <w:rFonts w:ascii="Arial" w:hAnsi="Arial" w:cs="Arial"/>
          <w:sz w:val="24"/>
          <w:szCs w:val="24"/>
        </w:rPr>
        <w:t>a</w:t>
      </w:r>
      <w:r w:rsidR="0098659B">
        <w:rPr>
          <w:rFonts w:ascii="Arial" w:hAnsi="Arial" w:cs="Arial"/>
          <w:sz w:val="24"/>
          <w:szCs w:val="24"/>
        </w:rPr>
        <w:t xml:space="preserve">quellos </w:t>
      </w:r>
      <w:r w:rsidRPr="00870DE3">
        <w:rPr>
          <w:rFonts w:ascii="Arial" w:hAnsi="Arial" w:cs="Arial"/>
          <w:sz w:val="24"/>
          <w:szCs w:val="24"/>
        </w:rPr>
        <w:t xml:space="preserve">que generan información </w:t>
      </w:r>
      <w:r w:rsidRPr="00B762AA">
        <w:rPr>
          <w:rFonts w:ascii="Arial" w:hAnsi="Arial" w:cs="Arial"/>
          <w:sz w:val="24"/>
          <w:szCs w:val="24"/>
        </w:rPr>
        <w:t>para temas emergentes o coyunturales y/o que son base para la innovación metodológica</w:t>
      </w:r>
      <w:bookmarkEnd w:id="9"/>
      <w:r w:rsidRPr="00B762AA">
        <w:rPr>
          <w:rFonts w:ascii="Arial" w:hAnsi="Arial" w:cs="Arial"/>
          <w:sz w:val="24"/>
          <w:szCs w:val="24"/>
        </w:rPr>
        <w:t>. En algunos casos se evaluará la necesidad de continuarlos y convertirlos en consolidados, mientras</w:t>
      </w:r>
      <w:r w:rsidRPr="00870DE3">
        <w:rPr>
          <w:rFonts w:ascii="Arial" w:hAnsi="Arial" w:cs="Arial"/>
          <w:sz w:val="24"/>
          <w:szCs w:val="24"/>
        </w:rPr>
        <w:t xml:space="preserve"> que en otros se decidirá que la información ha cumplido su objetivo y que no se requiere</w:t>
      </w:r>
      <w:r w:rsidR="00A11AF5">
        <w:rPr>
          <w:rFonts w:ascii="Arial" w:hAnsi="Arial" w:cs="Arial"/>
          <w:sz w:val="24"/>
          <w:szCs w:val="24"/>
        </w:rPr>
        <w:t>n ejecutar ciclos futuros.</w:t>
      </w:r>
    </w:p>
    <w:p w:rsidR="004D4C21" w:rsidRPr="004D4C21" w:rsidRDefault="004D4C21" w:rsidP="004D4C21">
      <w:pPr>
        <w:pStyle w:val="Prrafodelista"/>
        <w:spacing w:after="0" w:line="400" w:lineRule="exact"/>
        <w:ind w:left="1080"/>
        <w:jc w:val="both"/>
        <w:rPr>
          <w:rFonts w:ascii="Arial" w:hAnsi="Arial" w:cs="Arial"/>
          <w:sz w:val="24"/>
          <w:szCs w:val="24"/>
        </w:rPr>
      </w:pPr>
      <w:r w:rsidRPr="004D4C21">
        <w:rPr>
          <w:rFonts w:ascii="Arial" w:hAnsi="Arial" w:cs="Arial"/>
          <w:b/>
          <w:sz w:val="24"/>
          <w:szCs w:val="24"/>
        </w:rPr>
        <w:t>Ejemplo:</w:t>
      </w:r>
      <w:r w:rsidRPr="004D4C21">
        <w:rPr>
          <w:rFonts w:ascii="Arial" w:hAnsi="Arial" w:cs="Arial"/>
          <w:sz w:val="24"/>
          <w:szCs w:val="24"/>
        </w:rPr>
        <w:t xml:space="preserve"> Estado de ánimo de los tuiteros (ESANTU).</w:t>
      </w:r>
    </w:p>
    <w:bookmarkEnd w:id="10"/>
    <w:p w:rsidR="004D4C21" w:rsidRPr="004D4C21" w:rsidRDefault="004D4C21" w:rsidP="004D4C21">
      <w:pPr>
        <w:spacing w:after="0" w:line="400" w:lineRule="exact"/>
        <w:ind w:left="1080"/>
        <w:contextualSpacing/>
        <w:jc w:val="both"/>
        <w:rPr>
          <w:rFonts w:ascii="Arial" w:hAnsi="Arial" w:cs="Arial"/>
          <w:sz w:val="24"/>
          <w:szCs w:val="24"/>
        </w:rPr>
      </w:pPr>
    </w:p>
    <w:p w:rsidR="00870DE3" w:rsidRDefault="00870DE3" w:rsidP="004E494E">
      <w:pPr>
        <w:numPr>
          <w:ilvl w:val="0"/>
          <w:numId w:val="13"/>
        </w:numPr>
        <w:spacing w:after="0" w:line="400" w:lineRule="exact"/>
        <w:contextualSpacing/>
        <w:jc w:val="both"/>
        <w:rPr>
          <w:rFonts w:ascii="Arial" w:hAnsi="Arial" w:cs="Arial"/>
          <w:sz w:val="24"/>
          <w:szCs w:val="24"/>
        </w:rPr>
      </w:pPr>
      <w:r w:rsidRPr="00870DE3">
        <w:rPr>
          <w:rFonts w:ascii="Arial" w:hAnsi="Arial" w:cs="Arial"/>
          <w:b/>
          <w:sz w:val="24"/>
          <w:szCs w:val="24"/>
        </w:rPr>
        <w:t>Consolidados</w:t>
      </w:r>
      <w:r w:rsidRPr="00870DE3">
        <w:rPr>
          <w:rFonts w:ascii="Arial" w:hAnsi="Arial" w:cs="Arial"/>
          <w:sz w:val="24"/>
          <w:szCs w:val="24"/>
        </w:rPr>
        <w:t>. En este caso la información se genera a partir de una Necesidad Estructurada de Información y un Diseño consolidado, que sustenten la ejecución</w:t>
      </w:r>
      <w:r w:rsidR="00792A1A">
        <w:rPr>
          <w:rFonts w:ascii="Arial" w:hAnsi="Arial" w:cs="Arial"/>
          <w:sz w:val="24"/>
          <w:szCs w:val="24"/>
        </w:rPr>
        <w:t xml:space="preserve"> de</w:t>
      </w:r>
      <w:r w:rsidRPr="00870DE3">
        <w:rPr>
          <w:rFonts w:ascii="Arial" w:hAnsi="Arial" w:cs="Arial"/>
          <w:sz w:val="24"/>
          <w:szCs w:val="24"/>
        </w:rPr>
        <w:t xml:space="preserve"> las demás fases del Modelo de</w:t>
      </w:r>
      <w:r w:rsidR="00B14733">
        <w:rPr>
          <w:rFonts w:ascii="Arial" w:hAnsi="Arial" w:cs="Arial"/>
          <w:sz w:val="24"/>
          <w:szCs w:val="24"/>
        </w:rPr>
        <w:t>l</w:t>
      </w:r>
      <w:r w:rsidRPr="00870DE3">
        <w:rPr>
          <w:rFonts w:ascii="Arial" w:hAnsi="Arial" w:cs="Arial"/>
          <w:sz w:val="24"/>
          <w:szCs w:val="24"/>
        </w:rPr>
        <w:t xml:space="preserve"> </w:t>
      </w:r>
      <w:r w:rsidR="00B14733">
        <w:rPr>
          <w:rFonts w:ascii="Arial" w:hAnsi="Arial" w:cs="Arial"/>
          <w:sz w:val="24"/>
          <w:szCs w:val="24"/>
        </w:rPr>
        <w:t>Proceso</w:t>
      </w:r>
      <w:r w:rsidR="00B14733" w:rsidRPr="00870DE3">
        <w:rPr>
          <w:rFonts w:ascii="Arial" w:hAnsi="Arial" w:cs="Arial"/>
          <w:sz w:val="24"/>
          <w:szCs w:val="24"/>
        </w:rPr>
        <w:t xml:space="preserve"> </w:t>
      </w:r>
      <w:r w:rsidR="00870078">
        <w:rPr>
          <w:rFonts w:ascii="Arial" w:hAnsi="Arial" w:cs="Arial"/>
          <w:sz w:val="24"/>
          <w:szCs w:val="24"/>
        </w:rPr>
        <w:t>Estadístico y Geográfico.</w:t>
      </w:r>
    </w:p>
    <w:p w:rsidR="004D4C21" w:rsidRPr="004D4C21" w:rsidRDefault="004D4C21" w:rsidP="004D4C21">
      <w:pPr>
        <w:pStyle w:val="Prrafodelista"/>
        <w:spacing w:after="0" w:line="400" w:lineRule="exact"/>
        <w:ind w:left="1080"/>
        <w:jc w:val="both"/>
        <w:rPr>
          <w:rFonts w:ascii="Arial" w:hAnsi="Arial" w:cs="Arial"/>
          <w:sz w:val="24"/>
          <w:szCs w:val="24"/>
        </w:rPr>
      </w:pPr>
      <w:r w:rsidRPr="0027280A">
        <w:rPr>
          <w:rFonts w:ascii="Arial" w:hAnsi="Arial" w:cs="Arial"/>
          <w:b/>
          <w:sz w:val="24"/>
          <w:szCs w:val="24"/>
        </w:rPr>
        <w:t>Ejemplo:</w:t>
      </w:r>
      <w:r w:rsidRPr="0027280A">
        <w:rPr>
          <w:rFonts w:ascii="Arial" w:hAnsi="Arial" w:cs="Arial"/>
          <w:sz w:val="24"/>
          <w:szCs w:val="24"/>
        </w:rPr>
        <w:t xml:space="preserve"> </w:t>
      </w:r>
      <w:r w:rsidR="0027280A" w:rsidRPr="0027280A">
        <w:rPr>
          <w:rFonts w:ascii="Arial" w:hAnsi="Arial" w:cs="Arial"/>
          <w:sz w:val="24"/>
          <w:szCs w:val="24"/>
        </w:rPr>
        <w:t>Encuesta Nacional sobre Uso del Tiempo (ENUT)</w:t>
      </w:r>
      <w:r w:rsidRPr="0027280A">
        <w:rPr>
          <w:rFonts w:ascii="Arial" w:hAnsi="Arial" w:cs="Arial"/>
          <w:sz w:val="24"/>
          <w:szCs w:val="24"/>
        </w:rPr>
        <w:t>.</w:t>
      </w:r>
    </w:p>
    <w:p w:rsidR="00870DE3" w:rsidRPr="00870DE3" w:rsidRDefault="00870DE3" w:rsidP="00D315DE">
      <w:pPr>
        <w:spacing w:after="0" w:line="400" w:lineRule="exact"/>
        <w:ind w:left="720" w:firstLine="360"/>
        <w:contextualSpacing/>
        <w:jc w:val="both"/>
        <w:rPr>
          <w:rFonts w:ascii="Arial" w:hAnsi="Arial" w:cs="Arial"/>
          <w:sz w:val="24"/>
          <w:szCs w:val="24"/>
        </w:rPr>
      </w:pPr>
    </w:p>
    <w:p w:rsidR="00870DE3" w:rsidRDefault="00870078" w:rsidP="004E494E">
      <w:pPr>
        <w:numPr>
          <w:ilvl w:val="0"/>
          <w:numId w:val="13"/>
        </w:numPr>
        <w:spacing w:after="0" w:line="400" w:lineRule="exact"/>
        <w:contextualSpacing/>
        <w:jc w:val="both"/>
        <w:rPr>
          <w:rFonts w:ascii="Arial" w:hAnsi="Arial" w:cs="Arial"/>
          <w:sz w:val="24"/>
          <w:szCs w:val="24"/>
        </w:rPr>
      </w:pPr>
      <w:r w:rsidRPr="0027280A">
        <w:rPr>
          <w:rFonts w:ascii="Arial" w:hAnsi="Arial" w:cs="Arial"/>
          <w:b/>
          <w:sz w:val="24"/>
          <w:szCs w:val="24"/>
        </w:rPr>
        <w:t>Consolidados y regulares</w:t>
      </w:r>
      <w:r w:rsidR="00870DE3" w:rsidRPr="0027280A">
        <w:rPr>
          <w:rFonts w:ascii="Arial" w:hAnsi="Arial" w:cs="Arial"/>
          <w:sz w:val="24"/>
          <w:szCs w:val="24"/>
        </w:rPr>
        <w:t>. Programas consolidados con una periodicidad de producción determinada que generan información que permite dar seguimiento a las variables de interés e indicadores objetivo de forma continua. Estos Programas podrán ser propuestos</w:t>
      </w:r>
      <w:r w:rsidR="00870DE3" w:rsidRPr="00870DE3">
        <w:rPr>
          <w:rFonts w:ascii="Arial" w:hAnsi="Arial" w:cs="Arial"/>
          <w:sz w:val="24"/>
          <w:szCs w:val="24"/>
        </w:rPr>
        <w:t xml:space="preserve"> para ser I</w:t>
      </w:r>
      <w:r>
        <w:rPr>
          <w:rFonts w:ascii="Arial" w:hAnsi="Arial" w:cs="Arial"/>
          <w:sz w:val="24"/>
          <w:szCs w:val="24"/>
        </w:rPr>
        <w:t>nformación de Interés Nacional.</w:t>
      </w:r>
    </w:p>
    <w:p w:rsidR="004D4C21" w:rsidRPr="004D4C21" w:rsidRDefault="004D4C21" w:rsidP="004D4C21">
      <w:pPr>
        <w:pStyle w:val="Prrafodelista"/>
        <w:spacing w:after="0" w:line="400" w:lineRule="exact"/>
        <w:ind w:left="1080"/>
        <w:jc w:val="both"/>
        <w:rPr>
          <w:rFonts w:ascii="Arial" w:hAnsi="Arial" w:cs="Arial"/>
          <w:sz w:val="24"/>
          <w:szCs w:val="24"/>
        </w:rPr>
      </w:pPr>
      <w:r w:rsidRPr="004D4C21">
        <w:rPr>
          <w:rFonts w:ascii="Arial" w:hAnsi="Arial" w:cs="Arial"/>
          <w:b/>
          <w:sz w:val="24"/>
          <w:szCs w:val="24"/>
        </w:rPr>
        <w:lastRenderedPageBreak/>
        <w:t>Ejemplo:</w:t>
      </w:r>
      <w:r w:rsidRPr="004D4C21">
        <w:rPr>
          <w:rFonts w:ascii="Arial" w:hAnsi="Arial" w:cs="Arial"/>
          <w:sz w:val="24"/>
          <w:szCs w:val="24"/>
        </w:rPr>
        <w:t xml:space="preserve"> Encuesta Nacional de Seguridad Pública Urbana (ENSU).</w:t>
      </w:r>
    </w:p>
    <w:p w:rsidR="00870DE3" w:rsidRPr="004D4C21" w:rsidRDefault="00870DE3" w:rsidP="004D4C21">
      <w:pPr>
        <w:spacing w:after="0" w:line="400" w:lineRule="exact"/>
        <w:jc w:val="both"/>
        <w:rPr>
          <w:rFonts w:ascii="Arial" w:hAnsi="Arial" w:cs="Arial"/>
          <w:sz w:val="24"/>
          <w:szCs w:val="24"/>
        </w:rPr>
      </w:pPr>
    </w:p>
    <w:p w:rsidR="00870DE3" w:rsidRDefault="00870DE3" w:rsidP="004E494E">
      <w:pPr>
        <w:numPr>
          <w:ilvl w:val="0"/>
          <w:numId w:val="13"/>
        </w:numPr>
        <w:spacing w:after="0" w:line="400" w:lineRule="exact"/>
        <w:contextualSpacing/>
        <w:jc w:val="both"/>
        <w:rPr>
          <w:rFonts w:ascii="Arial" w:hAnsi="Arial" w:cs="Arial"/>
          <w:sz w:val="24"/>
          <w:szCs w:val="24"/>
        </w:rPr>
      </w:pPr>
      <w:r w:rsidRPr="00870DE3">
        <w:rPr>
          <w:rFonts w:ascii="Arial" w:hAnsi="Arial" w:cs="Arial"/>
          <w:b/>
          <w:sz w:val="24"/>
          <w:szCs w:val="24"/>
        </w:rPr>
        <w:t>Información de Interés Nacional</w:t>
      </w:r>
      <w:r w:rsidRPr="00870DE3">
        <w:rPr>
          <w:rFonts w:ascii="Arial" w:hAnsi="Arial" w:cs="Arial"/>
          <w:sz w:val="24"/>
          <w:szCs w:val="24"/>
        </w:rPr>
        <w:t xml:space="preserve">. Cumplen con los requisitos que establece la Ley del SNIEG referentes a los </w:t>
      </w:r>
      <w:bookmarkStart w:id="11" w:name="_Hlk52205842"/>
      <w:r w:rsidRPr="00870DE3">
        <w:rPr>
          <w:rFonts w:ascii="Arial" w:hAnsi="Arial" w:cs="Arial"/>
          <w:sz w:val="24"/>
          <w:szCs w:val="24"/>
        </w:rPr>
        <w:t xml:space="preserve">temas, grupos de datos e indicadores </w:t>
      </w:r>
      <w:bookmarkEnd w:id="11"/>
      <w:r w:rsidRPr="00870DE3">
        <w:rPr>
          <w:rFonts w:ascii="Arial" w:hAnsi="Arial" w:cs="Arial"/>
          <w:sz w:val="24"/>
          <w:szCs w:val="24"/>
        </w:rPr>
        <w:t xml:space="preserve">que sustenten el diseño y evaluación de políticas públicas, así como que la generación sea regular, periódica y basada en metodologías científicamente sustentadas, además de aquellas características que </w:t>
      </w:r>
      <w:r w:rsidR="00590725">
        <w:rPr>
          <w:rFonts w:ascii="Arial" w:hAnsi="Arial" w:cs="Arial"/>
          <w:sz w:val="24"/>
          <w:szCs w:val="24"/>
        </w:rPr>
        <w:t>determine la Junta de Gobierno.</w:t>
      </w:r>
    </w:p>
    <w:p w:rsidR="004D4C21" w:rsidRPr="004D4C21" w:rsidRDefault="004D4C21" w:rsidP="004D4C21">
      <w:pPr>
        <w:spacing w:after="0" w:line="400" w:lineRule="exact"/>
        <w:ind w:left="720" w:firstLine="360"/>
        <w:jc w:val="both"/>
        <w:rPr>
          <w:rFonts w:ascii="Arial" w:hAnsi="Arial" w:cs="Arial"/>
          <w:sz w:val="24"/>
          <w:szCs w:val="24"/>
        </w:rPr>
      </w:pPr>
      <w:r w:rsidRPr="004D4C21">
        <w:rPr>
          <w:rFonts w:ascii="Arial" w:hAnsi="Arial" w:cs="Arial"/>
          <w:b/>
          <w:sz w:val="24"/>
          <w:szCs w:val="24"/>
        </w:rPr>
        <w:t>Ejemplo:</w:t>
      </w:r>
      <w:r w:rsidRPr="004D4C21">
        <w:rPr>
          <w:rFonts w:ascii="Arial" w:hAnsi="Arial" w:cs="Arial"/>
          <w:sz w:val="24"/>
          <w:szCs w:val="24"/>
        </w:rPr>
        <w:t xml:space="preserve"> </w:t>
      </w:r>
      <w:r w:rsidR="0027280A">
        <w:rPr>
          <w:rFonts w:ascii="Arial" w:hAnsi="Arial" w:cs="Arial"/>
          <w:sz w:val="24"/>
          <w:szCs w:val="24"/>
        </w:rPr>
        <w:t>Censos Económicos</w:t>
      </w:r>
      <w:r w:rsidRPr="004D4C21">
        <w:rPr>
          <w:rFonts w:ascii="Arial" w:hAnsi="Arial" w:cs="Arial"/>
          <w:sz w:val="24"/>
          <w:szCs w:val="24"/>
        </w:rPr>
        <w:t>.</w:t>
      </w:r>
    </w:p>
    <w:p w:rsidR="00870DE3" w:rsidRPr="00870DE3" w:rsidRDefault="00870DE3" w:rsidP="00D315DE">
      <w:pPr>
        <w:spacing w:after="0" w:line="400" w:lineRule="exact"/>
        <w:ind w:left="567"/>
        <w:contextualSpacing/>
        <w:jc w:val="both"/>
        <w:rPr>
          <w:rFonts w:ascii="Arial" w:hAnsi="Arial" w:cs="Arial"/>
          <w:b/>
          <w:sz w:val="24"/>
          <w:szCs w:val="24"/>
        </w:rPr>
      </w:pPr>
    </w:p>
    <w:p w:rsidR="007A2B12" w:rsidRPr="004D4C21" w:rsidRDefault="007A2B12" w:rsidP="00FA47B1">
      <w:pPr>
        <w:spacing w:line="400" w:lineRule="exact"/>
        <w:rPr>
          <w:rFonts w:ascii="Arial" w:hAnsi="Arial" w:cs="Arial"/>
          <w:b/>
          <w:sz w:val="24"/>
          <w:szCs w:val="24"/>
        </w:rPr>
      </w:pPr>
      <w:r w:rsidRPr="004D4C21">
        <w:rPr>
          <w:rFonts w:ascii="Arial" w:hAnsi="Arial" w:cs="Arial"/>
          <w:b/>
          <w:sz w:val="24"/>
          <w:szCs w:val="24"/>
        </w:rPr>
        <w:t>III.2 Actualización del Inventario de Programas de Información.</w:t>
      </w:r>
    </w:p>
    <w:p w:rsidR="007A2B12" w:rsidRPr="008B288D" w:rsidRDefault="007A2B12" w:rsidP="007A2B12">
      <w:pPr>
        <w:spacing w:after="0" w:line="400" w:lineRule="exact"/>
        <w:contextualSpacing/>
        <w:jc w:val="both"/>
        <w:rPr>
          <w:rFonts w:ascii="Arial" w:hAnsi="Arial" w:cs="Arial"/>
          <w:sz w:val="24"/>
          <w:szCs w:val="24"/>
        </w:rPr>
      </w:pPr>
      <w:r w:rsidRPr="004D4C21">
        <w:rPr>
          <w:rFonts w:ascii="Arial" w:hAnsi="Arial" w:cs="Arial"/>
          <w:b/>
          <w:sz w:val="24"/>
          <w:szCs w:val="24"/>
        </w:rPr>
        <w:t xml:space="preserve">Artículo </w:t>
      </w:r>
      <w:r w:rsidR="004D4C21" w:rsidRPr="004D4C21">
        <w:rPr>
          <w:rFonts w:ascii="Arial" w:hAnsi="Arial" w:cs="Arial"/>
          <w:b/>
          <w:sz w:val="24"/>
          <w:szCs w:val="24"/>
        </w:rPr>
        <w:t>7</w:t>
      </w:r>
      <w:r w:rsidRPr="004D4C21">
        <w:rPr>
          <w:rFonts w:ascii="Arial" w:hAnsi="Arial" w:cs="Arial"/>
          <w:b/>
          <w:sz w:val="24"/>
          <w:szCs w:val="24"/>
        </w:rPr>
        <w:t>.</w:t>
      </w:r>
      <w:r w:rsidRPr="004D4C21">
        <w:rPr>
          <w:rFonts w:ascii="Arial" w:hAnsi="Arial" w:cs="Arial"/>
          <w:sz w:val="24"/>
          <w:szCs w:val="24"/>
        </w:rPr>
        <w:t xml:space="preserve"> Previo a cada ejercicio presupuestal, la Dirección General de Integración, Análisis e Investigación</w:t>
      </w:r>
      <w:r w:rsidR="00590725">
        <w:rPr>
          <w:rFonts w:ascii="Arial" w:hAnsi="Arial" w:cs="Arial"/>
          <w:sz w:val="24"/>
          <w:szCs w:val="24"/>
        </w:rPr>
        <w:t>,</w:t>
      </w:r>
      <w:r w:rsidRPr="004D4C21">
        <w:rPr>
          <w:rFonts w:ascii="Arial" w:hAnsi="Arial" w:cs="Arial"/>
          <w:sz w:val="24"/>
          <w:szCs w:val="24"/>
        </w:rPr>
        <w:t xml:space="preserve"> con base</w:t>
      </w:r>
      <w:r w:rsidRPr="00016E3A">
        <w:rPr>
          <w:rFonts w:ascii="Arial" w:hAnsi="Arial" w:cs="Arial"/>
          <w:sz w:val="24"/>
          <w:szCs w:val="24"/>
        </w:rPr>
        <w:t xml:space="preserve"> en la versión preliminar de</w:t>
      </w:r>
      <w:r w:rsidR="000F0BCE" w:rsidRPr="00016E3A">
        <w:rPr>
          <w:rFonts w:ascii="Arial" w:hAnsi="Arial" w:cs="Arial"/>
          <w:sz w:val="24"/>
          <w:szCs w:val="24"/>
        </w:rPr>
        <w:t>l</w:t>
      </w:r>
      <w:r w:rsidRPr="00016E3A">
        <w:rPr>
          <w:rFonts w:ascii="Arial" w:hAnsi="Arial" w:cs="Arial"/>
          <w:sz w:val="24"/>
          <w:szCs w:val="24"/>
        </w:rPr>
        <w:t xml:space="preserve"> Programa Anual de Trabajo (PAT) integrado por la Dirección General de Administración, analizará la relación de Programas de Información a ejecutarse en el transcurso del </w:t>
      </w:r>
      <w:r w:rsidR="004D4C21">
        <w:rPr>
          <w:rFonts w:ascii="Arial" w:hAnsi="Arial" w:cs="Arial"/>
          <w:sz w:val="24"/>
          <w:szCs w:val="24"/>
        </w:rPr>
        <w:t xml:space="preserve">siguiente </w:t>
      </w:r>
      <w:r w:rsidR="00590725">
        <w:rPr>
          <w:rFonts w:ascii="Arial" w:hAnsi="Arial" w:cs="Arial"/>
          <w:sz w:val="24"/>
          <w:szCs w:val="24"/>
        </w:rPr>
        <w:t>año</w:t>
      </w:r>
      <w:r w:rsidRPr="00016E3A">
        <w:rPr>
          <w:rFonts w:ascii="Arial" w:hAnsi="Arial" w:cs="Arial"/>
          <w:sz w:val="24"/>
          <w:szCs w:val="24"/>
        </w:rPr>
        <w:t xml:space="preserve"> con el propósito de actualizar el estatus de los Programas registrados en el </w:t>
      </w:r>
      <w:r w:rsidR="00016E3A">
        <w:rPr>
          <w:rFonts w:ascii="Arial" w:hAnsi="Arial" w:cs="Arial"/>
          <w:sz w:val="24"/>
          <w:szCs w:val="24"/>
        </w:rPr>
        <w:t>Inventario</w:t>
      </w:r>
      <w:r w:rsidRPr="00016E3A">
        <w:rPr>
          <w:rFonts w:ascii="Arial" w:hAnsi="Arial" w:cs="Arial"/>
          <w:sz w:val="24"/>
          <w:szCs w:val="24"/>
        </w:rPr>
        <w:t xml:space="preserve"> o dar de alta </w:t>
      </w:r>
      <w:r w:rsidR="004D4C21">
        <w:rPr>
          <w:rFonts w:ascii="Arial" w:hAnsi="Arial" w:cs="Arial"/>
          <w:sz w:val="24"/>
          <w:szCs w:val="24"/>
        </w:rPr>
        <w:t xml:space="preserve">nuevos </w:t>
      </w:r>
      <w:r w:rsidRPr="00016E3A">
        <w:rPr>
          <w:rFonts w:ascii="Arial" w:hAnsi="Arial" w:cs="Arial"/>
          <w:sz w:val="24"/>
          <w:szCs w:val="24"/>
        </w:rPr>
        <w:t xml:space="preserve">Programas de Información que estén considerados en el presupuesto de las UA productoras, tomando en cuenta para ello lo establecido en los </w:t>
      </w:r>
      <w:r w:rsidR="00640736">
        <w:rPr>
          <w:rFonts w:ascii="Arial" w:hAnsi="Arial" w:cs="Arial"/>
          <w:sz w:val="24"/>
          <w:szCs w:val="24"/>
        </w:rPr>
        <w:t>A</w:t>
      </w:r>
      <w:r w:rsidRPr="004D4C21">
        <w:rPr>
          <w:rFonts w:ascii="Arial" w:hAnsi="Arial" w:cs="Arial"/>
          <w:sz w:val="24"/>
          <w:szCs w:val="24"/>
        </w:rPr>
        <w:t>rtículos 8 y 9 de los presentes Lineamientos.</w:t>
      </w:r>
    </w:p>
    <w:p w:rsidR="007A2B12" w:rsidRDefault="007A2B12" w:rsidP="007A2B12">
      <w:pPr>
        <w:spacing w:line="400" w:lineRule="exact"/>
        <w:jc w:val="both"/>
        <w:rPr>
          <w:rFonts w:ascii="Arial" w:hAnsi="Arial" w:cs="Arial"/>
          <w:b/>
          <w:sz w:val="24"/>
          <w:szCs w:val="24"/>
          <w:highlight w:val="yellow"/>
        </w:rPr>
      </w:pPr>
    </w:p>
    <w:p w:rsidR="007A2B12" w:rsidRPr="0005381D" w:rsidRDefault="007A2B12" w:rsidP="007A2B12">
      <w:pPr>
        <w:spacing w:line="400" w:lineRule="exact"/>
        <w:jc w:val="both"/>
        <w:rPr>
          <w:rFonts w:ascii="Arial" w:hAnsi="Arial" w:cs="Arial"/>
          <w:sz w:val="24"/>
          <w:szCs w:val="24"/>
        </w:rPr>
      </w:pPr>
      <w:r w:rsidRPr="00016E3A">
        <w:rPr>
          <w:rFonts w:ascii="Arial" w:hAnsi="Arial" w:cs="Arial"/>
          <w:b/>
          <w:sz w:val="24"/>
          <w:szCs w:val="24"/>
        </w:rPr>
        <w:t xml:space="preserve">Artículo </w:t>
      </w:r>
      <w:r w:rsidR="004D4C21">
        <w:rPr>
          <w:rFonts w:ascii="Arial" w:hAnsi="Arial" w:cs="Arial"/>
          <w:b/>
          <w:sz w:val="24"/>
          <w:szCs w:val="24"/>
        </w:rPr>
        <w:t>8</w:t>
      </w:r>
      <w:r w:rsidRPr="00016E3A">
        <w:rPr>
          <w:rFonts w:ascii="Arial" w:hAnsi="Arial" w:cs="Arial"/>
          <w:b/>
          <w:sz w:val="24"/>
          <w:szCs w:val="24"/>
        </w:rPr>
        <w:t xml:space="preserve">. </w:t>
      </w:r>
      <w:r w:rsidRPr="00016E3A">
        <w:rPr>
          <w:rFonts w:ascii="Arial" w:hAnsi="Arial" w:cs="Arial"/>
          <w:sz w:val="24"/>
          <w:szCs w:val="24"/>
        </w:rPr>
        <w:t xml:space="preserve">La Dirección General de Integración, Análisis e Investigación es la Unidad Administrativa responsable del mantenimiento del Inventario de Programas de Información. Para </w:t>
      </w:r>
      <w:r w:rsidR="0098659B" w:rsidRPr="00016E3A">
        <w:rPr>
          <w:rFonts w:ascii="Arial" w:hAnsi="Arial" w:cs="Arial"/>
          <w:sz w:val="24"/>
          <w:szCs w:val="24"/>
        </w:rPr>
        <w:t xml:space="preserve">mantener actualizado el Inventario de acuerdo con la </w:t>
      </w:r>
      <w:r w:rsidRPr="00016E3A">
        <w:rPr>
          <w:rFonts w:ascii="Arial" w:hAnsi="Arial" w:cs="Arial"/>
          <w:sz w:val="24"/>
          <w:szCs w:val="24"/>
        </w:rPr>
        <w:t xml:space="preserve">realidad operativa </w:t>
      </w:r>
      <w:r w:rsidR="0098659B" w:rsidRPr="00016E3A">
        <w:rPr>
          <w:rFonts w:ascii="Arial" w:hAnsi="Arial" w:cs="Arial"/>
          <w:sz w:val="24"/>
          <w:szCs w:val="24"/>
        </w:rPr>
        <w:t xml:space="preserve">de los programas, </w:t>
      </w:r>
      <w:r w:rsidRPr="00016E3A">
        <w:rPr>
          <w:rFonts w:ascii="Arial" w:hAnsi="Arial" w:cs="Arial"/>
          <w:sz w:val="24"/>
          <w:szCs w:val="24"/>
        </w:rPr>
        <w:t>se establecen los siguientes tipos de movimientos:</w:t>
      </w:r>
    </w:p>
    <w:p w:rsidR="007A2B12" w:rsidRPr="000F2B30" w:rsidRDefault="007A2B12" w:rsidP="007A2B12">
      <w:pPr>
        <w:pStyle w:val="Prrafodelista"/>
        <w:numPr>
          <w:ilvl w:val="0"/>
          <w:numId w:val="19"/>
        </w:numPr>
        <w:spacing w:after="0" w:line="400" w:lineRule="exact"/>
        <w:jc w:val="both"/>
        <w:rPr>
          <w:rFonts w:ascii="Arial" w:hAnsi="Arial" w:cs="Arial"/>
          <w:b/>
          <w:sz w:val="24"/>
          <w:szCs w:val="24"/>
        </w:rPr>
      </w:pPr>
      <w:r w:rsidRPr="000F2B30">
        <w:rPr>
          <w:rFonts w:ascii="Arial" w:hAnsi="Arial" w:cs="Arial"/>
          <w:b/>
          <w:sz w:val="24"/>
          <w:szCs w:val="24"/>
        </w:rPr>
        <w:t xml:space="preserve">Alta de Programas de Información. </w:t>
      </w:r>
    </w:p>
    <w:p w:rsidR="007A2B12" w:rsidRPr="008B288D" w:rsidRDefault="00E313B5" w:rsidP="007A2B12">
      <w:pPr>
        <w:spacing w:after="0" w:line="400" w:lineRule="exact"/>
        <w:ind w:left="720"/>
        <w:contextualSpacing/>
        <w:jc w:val="both"/>
        <w:rPr>
          <w:rFonts w:ascii="Arial" w:hAnsi="Arial" w:cs="Arial"/>
          <w:sz w:val="24"/>
          <w:szCs w:val="24"/>
        </w:rPr>
      </w:pPr>
      <w:r>
        <w:rPr>
          <w:rFonts w:ascii="Arial" w:hAnsi="Arial" w:cs="Arial"/>
          <w:sz w:val="24"/>
          <w:szCs w:val="24"/>
        </w:rPr>
        <w:t>Cumplido el artículo 4 de estos Lineamientos, los titulares de la</w:t>
      </w:r>
      <w:r w:rsidR="007A2B12" w:rsidRPr="008B288D">
        <w:rPr>
          <w:rFonts w:ascii="Arial" w:hAnsi="Arial" w:cs="Arial"/>
          <w:sz w:val="24"/>
          <w:szCs w:val="24"/>
        </w:rPr>
        <w:t xml:space="preserve">s Unidades Administrativas productoras de información estadística y geográfica </w:t>
      </w:r>
      <w:r>
        <w:rPr>
          <w:rFonts w:ascii="Arial" w:hAnsi="Arial" w:cs="Arial"/>
          <w:sz w:val="24"/>
          <w:szCs w:val="24"/>
        </w:rPr>
        <w:t>podrán solicitar</w:t>
      </w:r>
      <w:r w:rsidR="007A2B12" w:rsidRPr="008B288D">
        <w:rPr>
          <w:rFonts w:ascii="Arial" w:hAnsi="Arial" w:cs="Arial"/>
          <w:sz w:val="24"/>
          <w:szCs w:val="24"/>
        </w:rPr>
        <w:t xml:space="preserve"> por escrito </w:t>
      </w:r>
      <w:r w:rsidR="00966DFA">
        <w:rPr>
          <w:rFonts w:ascii="Arial" w:hAnsi="Arial" w:cs="Arial"/>
          <w:sz w:val="24"/>
          <w:szCs w:val="24"/>
        </w:rPr>
        <w:t>a la DGIAI</w:t>
      </w:r>
      <w:bookmarkStart w:id="12" w:name="_Hlk51665491"/>
      <w:r w:rsidR="007A2B12">
        <w:rPr>
          <w:rFonts w:ascii="Arial" w:hAnsi="Arial" w:cs="Arial"/>
          <w:sz w:val="24"/>
          <w:szCs w:val="24"/>
        </w:rPr>
        <w:t xml:space="preserve">, </w:t>
      </w:r>
      <w:r w:rsidR="006C0E04">
        <w:rPr>
          <w:rFonts w:ascii="Arial" w:hAnsi="Arial" w:cs="Arial"/>
          <w:sz w:val="24"/>
          <w:szCs w:val="24"/>
        </w:rPr>
        <w:t xml:space="preserve">con el visto bueno </w:t>
      </w:r>
      <w:r w:rsidR="007A2B12">
        <w:rPr>
          <w:rFonts w:ascii="Arial" w:hAnsi="Arial" w:cs="Arial"/>
          <w:sz w:val="24"/>
          <w:szCs w:val="24"/>
        </w:rPr>
        <w:t xml:space="preserve">del </w:t>
      </w:r>
      <w:proofErr w:type="gramStart"/>
      <w:r w:rsidR="007A2B12" w:rsidRPr="006C0E04">
        <w:rPr>
          <w:rFonts w:ascii="Arial" w:hAnsi="Arial" w:cs="Arial"/>
          <w:sz w:val="24"/>
          <w:szCs w:val="24"/>
        </w:rPr>
        <w:t>Presidente</w:t>
      </w:r>
      <w:proofErr w:type="gramEnd"/>
      <w:r w:rsidR="007A2B12" w:rsidRPr="006C0E04">
        <w:rPr>
          <w:rFonts w:ascii="Arial" w:hAnsi="Arial" w:cs="Arial"/>
          <w:sz w:val="24"/>
          <w:szCs w:val="24"/>
        </w:rPr>
        <w:t xml:space="preserve"> del Instituto</w:t>
      </w:r>
      <w:r w:rsidR="006C0E04" w:rsidRPr="006C0E04">
        <w:rPr>
          <w:rFonts w:ascii="Arial" w:hAnsi="Arial" w:cs="Arial"/>
          <w:sz w:val="24"/>
          <w:szCs w:val="24"/>
        </w:rPr>
        <w:t xml:space="preserve"> y</w:t>
      </w:r>
      <w:r w:rsidR="007A2B12" w:rsidRPr="006C0E04">
        <w:rPr>
          <w:rFonts w:ascii="Arial" w:hAnsi="Arial" w:cs="Arial"/>
          <w:sz w:val="24"/>
          <w:szCs w:val="24"/>
        </w:rPr>
        <w:t xml:space="preserve"> del Vicepresidente del Subsistema </w:t>
      </w:r>
      <w:r w:rsidR="0027553E" w:rsidRPr="006C0E04">
        <w:rPr>
          <w:rFonts w:ascii="Arial" w:hAnsi="Arial" w:cs="Arial"/>
          <w:sz w:val="24"/>
          <w:szCs w:val="24"/>
        </w:rPr>
        <w:t xml:space="preserve">Nacional </w:t>
      </w:r>
      <w:r w:rsidR="00590725">
        <w:rPr>
          <w:rFonts w:ascii="Arial" w:hAnsi="Arial" w:cs="Arial"/>
          <w:sz w:val="24"/>
          <w:szCs w:val="24"/>
        </w:rPr>
        <w:t>que atiende e</w:t>
      </w:r>
      <w:r w:rsidR="007A2B12" w:rsidRPr="006C0E04">
        <w:rPr>
          <w:rFonts w:ascii="Arial" w:hAnsi="Arial" w:cs="Arial"/>
          <w:sz w:val="24"/>
          <w:szCs w:val="24"/>
        </w:rPr>
        <w:t>l Programa de Información</w:t>
      </w:r>
      <w:bookmarkEnd w:id="12"/>
      <w:r>
        <w:rPr>
          <w:rFonts w:ascii="Arial" w:hAnsi="Arial" w:cs="Arial"/>
          <w:sz w:val="24"/>
          <w:szCs w:val="24"/>
        </w:rPr>
        <w:t>, el alta de un Programa de Información.</w:t>
      </w:r>
      <w:r w:rsidR="007A2B12" w:rsidRPr="006C0E04">
        <w:rPr>
          <w:rFonts w:ascii="Arial" w:hAnsi="Arial" w:cs="Arial"/>
          <w:sz w:val="24"/>
          <w:szCs w:val="24"/>
        </w:rPr>
        <w:t xml:space="preserve"> </w:t>
      </w:r>
      <w:bookmarkStart w:id="13" w:name="_Hlk52206370"/>
      <w:r w:rsidR="007A2B12" w:rsidRPr="006C0E04">
        <w:rPr>
          <w:rFonts w:ascii="Arial" w:hAnsi="Arial" w:cs="Arial"/>
          <w:sz w:val="24"/>
          <w:szCs w:val="24"/>
        </w:rPr>
        <w:t>En todos los casos se deberán considerar</w:t>
      </w:r>
      <w:r w:rsidR="00590725">
        <w:rPr>
          <w:rFonts w:ascii="Arial" w:hAnsi="Arial" w:cs="Arial"/>
          <w:sz w:val="24"/>
          <w:szCs w:val="24"/>
        </w:rPr>
        <w:t xml:space="preserve"> las implicaciones </w:t>
      </w:r>
      <w:r w:rsidR="007A2B12" w:rsidRPr="008B288D">
        <w:rPr>
          <w:rFonts w:ascii="Arial" w:hAnsi="Arial" w:cs="Arial"/>
          <w:sz w:val="24"/>
          <w:szCs w:val="24"/>
        </w:rPr>
        <w:t xml:space="preserve">en todos los </w:t>
      </w:r>
      <w:r w:rsidR="00417C02" w:rsidRPr="00417C02">
        <w:rPr>
          <w:rFonts w:ascii="Arial" w:hAnsi="Arial" w:cs="Arial"/>
          <w:sz w:val="24"/>
          <w:szCs w:val="24"/>
        </w:rPr>
        <w:t>sistemas e instrumentos que requieren utilizar el Inventario de Programas de Información</w:t>
      </w:r>
      <w:r w:rsidR="007A2B12" w:rsidRPr="008B288D">
        <w:rPr>
          <w:rFonts w:ascii="Arial" w:hAnsi="Arial" w:cs="Arial"/>
          <w:sz w:val="24"/>
          <w:szCs w:val="24"/>
        </w:rPr>
        <w:t>.</w:t>
      </w:r>
    </w:p>
    <w:bookmarkEnd w:id="13"/>
    <w:p w:rsidR="007A2B12" w:rsidRPr="008B288D" w:rsidRDefault="007A2B12" w:rsidP="007A2B12">
      <w:pPr>
        <w:spacing w:after="0" w:line="400" w:lineRule="exact"/>
        <w:ind w:left="720"/>
        <w:contextualSpacing/>
        <w:jc w:val="both"/>
        <w:rPr>
          <w:rFonts w:ascii="Arial" w:hAnsi="Arial" w:cs="Arial"/>
          <w:sz w:val="24"/>
          <w:szCs w:val="24"/>
        </w:rPr>
      </w:pPr>
    </w:p>
    <w:p w:rsidR="007A2B12" w:rsidRPr="008B288D" w:rsidRDefault="007A2B12" w:rsidP="007A2B12">
      <w:pPr>
        <w:spacing w:after="0" w:line="400" w:lineRule="exact"/>
        <w:ind w:left="720"/>
        <w:contextualSpacing/>
        <w:jc w:val="both"/>
        <w:rPr>
          <w:rFonts w:ascii="Arial" w:hAnsi="Arial" w:cs="Arial"/>
          <w:sz w:val="24"/>
          <w:szCs w:val="24"/>
        </w:rPr>
      </w:pPr>
      <w:r w:rsidRPr="008B288D">
        <w:rPr>
          <w:rFonts w:ascii="Arial" w:hAnsi="Arial" w:cs="Arial"/>
          <w:sz w:val="24"/>
          <w:szCs w:val="24"/>
        </w:rPr>
        <w:t xml:space="preserve">Las pruebas piloto de Programas de Información, así como aquellos que se registren en el Programa Anual de Investigación como programas experimentales, no necesitarán </w:t>
      </w:r>
      <w:r w:rsidR="00A31AAB">
        <w:rPr>
          <w:rFonts w:ascii="Arial" w:hAnsi="Arial" w:cs="Arial"/>
          <w:sz w:val="24"/>
          <w:szCs w:val="24"/>
        </w:rPr>
        <w:t xml:space="preserve">los </w:t>
      </w:r>
      <w:r w:rsidRPr="008B288D">
        <w:rPr>
          <w:rFonts w:ascii="Arial" w:hAnsi="Arial" w:cs="Arial"/>
          <w:sz w:val="24"/>
          <w:szCs w:val="24"/>
        </w:rPr>
        <w:t>visto</w:t>
      </w:r>
      <w:r w:rsidR="00A31AAB">
        <w:rPr>
          <w:rFonts w:ascii="Arial" w:hAnsi="Arial" w:cs="Arial"/>
          <w:sz w:val="24"/>
          <w:szCs w:val="24"/>
        </w:rPr>
        <w:t>s</w:t>
      </w:r>
      <w:r w:rsidRPr="008B288D">
        <w:rPr>
          <w:rFonts w:ascii="Arial" w:hAnsi="Arial" w:cs="Arial"/>
          <w:sz w:val="24"/>
          <w:szCs w:val="24"/>
        </w:rPr>
        <w:t xml:space="preserve"> bueno</w:t>
      </w:r>
      <w:r w:rsidR="00A31AAB">
        <w:rPr>
          <w:rFonts w:ascii="Arial" w:hAnsi="Arial" w:cs="Arial"/>
          <w:sz w:val="24"/>
          <w:szCs w:val="24"/>
        </w:rPr>
        <w:t xml:space="preserve">s anteriores </w:t>
      </w:r>
      <w:r w:rsidRPr="006C0E04">
        <w:rPr>
          <w:rFonts w:ascii="Arial" w:hAnsi="Arial" w:cs="Arial"/>
          <w:sz w:val="24"/>
          <w:szCs w:val="24"/>
        </w:rPr>
        <w:t>para ser dados de alta en el Inventario</w:t>
      </w:r>
      <w:r w:rsidR="00ED10B2">
        <w:rPr>
          <w:rFonts w:ascii="Arial" w:hAnsi="Arial" w:cs="Arial"/>
          <w:sz w:val="24"/>
          <w:szCs w:val="24"/>
        </w:rPr>
        <w:t>,</w:t>
      </w:r>
      <w:r w:rsidRPr="006C0E04">
        <w:t xml:space="preserve"> </w:t>
      </w:r>
      <w:r w:rsidRPr="006C0E04">
        <w:rPr>
          <w:rFonts w:ascii="Arial" w:hAnsi="Arial" w:cs="Arial"/>
          <w:sz w:val="24"/>
          <w:szCs w:val="24"/>
        </w:rPr>
        <w:t>siempre y cuando cuenten con presupuesto aprobado para</w:t>
      </w:r>
      <w:r w:rsidRPr="00A5268E">
        <w:rPr>
          <w:rFonts w:ascii="Arial" w:hAnsi="Arial" w:cs="Arial"/>
          <w:sz w:val="24"/>
          <w:szCs w:val="24"/>
        </w:rPr>
        <w:t xml:space="preserve"> su realización</w:t>
      </w:r>
      <w:r w:rsidRPr="008B288D">
        <w:rPr>
          <w:rFonts w:ascii="Arial" w:hAnsi="Arial" w:cs="Arial"/>
          <w:sz w:val="24"/>
          <w:szCs w:val="24"/>
        </w:rPr>
        <w:t>.</w:t>
      </w:r>
    </w:p>
    <w:p w:rsidR="007A2B12" w:rsidRPr="008B288D" w:rsidRDefault="007A2B12" w:rsidP="007A2B12">
      <w:pPr>
        <w:spacing w:after="0" w:line="400" w:lineRule="exact"/>
        <w:ind w:left="720"/>
        <w:contextualSpacing/>
        <w:jc w:val="both"/>
        <w:rPr>
          <w:rFonts w:ascii="Arial" w:hAnsi="Arial" w:cs="Arial"/>
          <w:sz w:val="24"/>
          <w:szCs w:val="24"/>
        </w:rPr>
      </w:pPr>
    </w:p>
    <w:p w:rsidR="007A2B12" w:rsidRPr="00A31AAB" w:rsidRDefault="007A2B12" w:rsidP="00A31AAB">
      <w:pPr>
        <w:spacing w:after="0" w:line="400" w:lineRule="exact"/>
        <w:ind w:left="720"/>
        <w:contextualSpacing/>
        <w:jc w:val="both"/>
        <w:rPr>
          <w:rFonts w:ascii="Arial" w:hAnsi="Arial" w:cs="Arial"/>
          <w:sz w:val="24"/>
          <w:szCs w:val="24"/>
        </w:rPr>
      </w:pPr>
      <w:bookmarkStart w:id="14" w:name="_Hlk52206445"/>
      <w:r w:rsidRPr="008B288D">
        <w:rPr>
          <w:rFonts w:ascii="Arial" w:hAnsi="Arial" w:cs="Arial"/>
          <w:sz w:val="24"/>
          <w:szCs w:val="24"/>
        </w:rPr>
        <w:t xml:space="preserve">Los Programas de Información </w:t>
      </w:r>
      <w:r w:rsidR="00A31AAB">
        <w:rPr>
          <w:rFonts w:ascii="Arial" w:hAnsi="Arial" w:cs="Arial"/>
          <w:sz w:val="24"/>
          <w:szCs w:val="24"/>
        </w:rPr>
        <w:t xml:space="preserve">dado de alta </w:t>
      </w:r>
      <w:r w:rsidR="009A6F55" w:rsidRPr="009A6F55">
        <w:rPr>
          <w:rFonts w:ascii="Arial" w:hAnsi="Arial" w:cs="Arial"/>
          <w:sz w:val="24"/>
          <w:szCs w:val="24"/>
        </w:rPr>
        <w:t>ser</w:t>
      </w:r>
      <w:r w:rsidR="00A31AAB">
        <w:rPr>
          <w:rFonts w:ascii="Arial" w:hAnsi="Arial" w:cs="Arial"/>
          <w:sz w:val="24"/>
          <w:szCs w:val="24"/>
        </w:rPr>
        <w:t>án</w:t>
      </w:r>
      <w:r w:rsidR="009A6F55" w:rsidRPr="009A6F55">
        <w:rPr>
          <w:rFonts w:ascii="Arial" w:hAnsi="Arial" w:cs="Arial"/>
          <w:sz w:val="24"/>
          <w:szCs w:val="24"/>
        </w:rPr>
        <w:t xml:space="preserve"> catalogados en </w:t>
      </w:r>
      <w:r w:rsidR="00A31AAB">
        <w:rPr>
          <w:rFonts w:ascii="Arial" w:hAnsi="Arial" w:cs="Arial"/>
          <w:sz w:val="24"/>
          <w:szCs w:val="24"/>
        </w:rPr>
        <w:t>alguno</w:t>
      </w:r>
      <w:r w:rsidR="009A6F55" w:rsidRPr="009A6F55">
        <w:rPr>
          <w:rFonts w:ascii="Arial" w:hAnsi="Arial" w:cs="Arial"/>
          <w:sz w:val="24"/>
          <w:szCs w:val="24"/>
        </w:rPr>
        <w:t xml:space="preserve"> de los estatus establecidos en el </w:t>
      </w:r>
      <w:r w:rsidR="00640736">
        <w:rPr>
          <w:rFonts w:ascii="Arial" w:hAnsi="Arial" w:cs="Arial"/>
          <w:sz w:val="24"/>
          <w:szCs w:val="24"/>
        </w:rPr>
        <w:t>A</w:t>
      </w:r>
      <w:r w:rsidR="009A6F55" w:rsidRPr="009A6F55">
        <w:rPr>
          <w:rFonts w:ascii="Arial" w:hAnsi="Arial" w:cs="Arial"/>
          <w:sz w:val="24"/>
          <w:szCs w:val="24"/>
        </w:rPr>
        <w:t xml:space="preserve">rtículo </w:t>
      </w:r>
      <w:r w:rsidR="004D4C21">
        <w:rPr>
          <w:rFonts w:ascii="Arial" w:hAnsi="Arial" w:cs="Arial"/>
          <w:sz w:val="24"/>
          <w:szCs w:val="24"/>
        </w:rPr>
        <w:t>9</w:t>
      </w:r>
      <w:r w:rsidR="009A6F55" w:rsidRPr="009A6F55">
        <w:rPr>
          <w:rFonts w:ascii="Arial" w:hAnsi="Arial" w:cs="Arial"/>
          <w:sz w:val="24"/>
          <w:szCs w:val="24"/>
        </w:rPr>
        <w:t xml:space="preserve"> de los presentes Lineamiento</w:t>
      </w:r>
      <w:r w:rsidR="00CB2221">
        <w:rPr>
          <w:rFonts w:ascii="Arial" w:hAnsi="Arial" w:cs="Arial"/>
          <w:sz w:val="24"/>
          <w:szCs w:val="24"/>
        </w:rPr>
        <w:t>s</w:t>
      </w:r>
      <w:r w:rsidR="009A6F55" w:rsidRPr="009A6F55">
        <w:rPr>
          <w:rFonts w:ascii="Arial" w:hAnsi="Arial" w:cs="Arial"/>
          <w:sz w:val="24"/>
          <w:szCs w:val="24"/>
        </w:rPr>
        <w:t>, según corresponda.</w:t>
      </w:r>
      <w:bookmarkStart w:id="15" w:name="_Hlk52202119"/>
      <w:bookmarkEnd w:id="14"/>
      <w:r w:rsidR="00A31AAB">
        <w:rPr>
          <w:rFonts w:ascii="Arial" w:hAnsi="Arial" w:cs="Arial"/>
          <w:sz w:val="24"/>
          <w:szCs w:val="24"/>
        </w:rPr>
        <w:t xml:space="preserve"> </w:t>
      </w:r>
      <w:r w:rsidR="00A31AAB" w:rsidRPr="00A31AAB">
        <w:rPr>
          <w:rFonts w:ascii="Arial" w:hAnsi="Arial" w:cs="Arial"/>
          <w:sz w:val="24"/>
          <w:szCs w:val="24"/>
        </w:rPr>
        <w:t xml:space="preserve">Una vez que </w:t>
      </w:r>
      <w:r w:rsidRPr="00A31AAB">
        <w:rPr>
          <w:rFonts w:ascii="Arial" w:hAnsi="Arial" w:cs="Arial"/>
          <w:sz w:val="24"/>
          <w:szCs w:val="24"/>
        </w:rPr>
        <w:t xml:space="preserve">un Programa de Información </w:t>
      </w:r>
      <w:r w:rsidR="0027553E" w:rsidRPr="00A31AAB">
        <w:rPr>
          <w:rFonts w:ascii="Arial" w:hAnsi="Arial" w:cs="Arial"/>
          <w:sz w:val="24"/>
          <w:szCs w:val="24"/>
        </w:rPr>
        <w:t xml:space="preserve">es </w:t>
      </w:r>
      <w:r w:rsidR="00A31AAB" w:rsidRPr="00A31AAB">
        <w:rPr>
          <w:rFonts w:ascii="Arial" w:hAnsi="Arial" w:cs="Arial"/>
          <w:sz w:val="24"/>
          <w:szCs w:val="24"/>
        </w:rPr>
        <w:t>dado de alta en el Inventario, no podrá</w:t>
      </w:r>
      <w:r w:rsidRPr="00A31AAB">
        <w:rPr>
          <w:rFonts w:ascii="Arial" w:hAnsi="Arial" w:cs="Arial"/>
          <w:sz w:val="24"/>
          <w:szCs w:val="24"/>
        </w:rPr>
        <w:t xml:space="preserve"> ser </w:t>
      </w:r>
      <w:r w:rsidR="00A31AAB">
        <w:rPr>
          <w:rFonts w:ascii="Arial" w:hAnsi="Arial" w:cs="Arial"/>
          <w:sz w:val="24"/>
          <w:szCs w:val="24"/>
        </w:rPr>
        <w:t>dado de baja.</w:t>
      </w:r>
    </w:p>
    <w:p w:rsidR="0098659B" w:rsidRPr="007A2B12" w:rsidRDefault="0098659B" w:rsidP="007A2B12">
      <w:pPr>
        <w:pStyle w:val="Prrafodelista"/>
        <w:spacing w:after="0" w:line="400" w:lineRule="exact"/>
        <w:jc w:val="both"/>
        <w:rPr>
          <w:rFonts w:ascii="Arial" w:hAnsi="Arial" w:cs="Arial"/>
          <w:sz w:val="24"/>
          <w:szCs w:val="24"/>
        </w:rPr>
      </w:pPr>
    </w:p>
    <w:bookmarkEnd w:id="15"/>
    <w:p w:rsidR="007A2B12" w:rsidRPr="000F2B30" w:rsidRDefault="007A2B12" w:rsidP="007A2B12">
      <w:pPr>
        <w:pStyle w:val="Prrafodelista"/>
        <w:numPr>
          <w:ilvl w:val="0"/>
          <w:numId w:val="19"/>
        </w:numPr>
        <w:spacing w:after="0" w:line="400" w:lineRule="exact"/>
        <w:jc w:val="both"/>
        <w:rPr>
          <w:rFonts w:ascii="Arial" w:hAnsi="Arial" w:cs="Arial"/>
          <w:b/>
          <w:sz w:val="24"/>
          <w:szCs w:val="24"/>
        </w:rPr>
      </w:pPr>
      <w:r w:rsidRPr="000F2B30">
        <w:rPr>
          <w:rFonts w:ascii="Arial" w:hAnsi="Arial" w:cs="Arial"/>
          <w:b/>
          <w:sz w:val="24"/>
          <w:szCs w:val="24"/>
        </w:rPr>
        <w:t>Modificaciones</w:t>
      </w:r>
      <w:r w:rsidR="00A31AAB">
        <w:rPr>
          <w:rFonts w:ascii="Arial" w:hAnsi="Arial" w:cs="Arial"/>
          <w:b/>
          <w:sz w:val="24"/>
          <w:szCs w:val="24"/>
        </w:rPr>
        <w:t xml:space="preserve"> a los</w:t>
      </w:r>
      <w:r>
        <w:rPr>
          <w:rFonts w:ascii="Arial" w:hAnsi="Arial" w:cs="Arial"/>
          <w:b/>
          <w:sz w:val="24"/>
          <w:szCs w:val="24"/>
        </w:rPr>
        <w:t xml:space="preserve"> Programas de Información.</w:t>
      </w:r>
    </w:p>
    <w:p w:rsidR="007A2B12" w:rsidRDefault="007A2B12" w:rsidP="007A2B12">
      <w:pPr>
        <w:spacing w:after="0" w:line="400" w:lineRule="exact"/>
        <w:ind w:left="720"/>
        <w:contextualSpacing/>
        <w:jc w:val="both"/>
        <w:rPr>
          <w:rFonts w:ascii="Arial" w:hAnsi="Arial" w:cs="Arial"/>
          <w:sz w:val="24"/>
          <w:szCs w:val="24"/>
        </w:rPr>
      </w:pPr>
      <w:r w:rsidRPr="008B288D">
        <w:rPr>
          <w:rFonts w:ascii="Arial" w:hAnsi="Arial" w:cs="Arial"/>
          <w:sz w:val="24"/>
          <w:szCs w:val="24"/>
        </w:rPr>
        <w:t xml:space="preserve">Cuando las Unidades Administrativas productoras de información estadística y geográfica requieran </w:t>
      </w:r>
      <w:r w:rsidR="00A07786">
        <w:rPr>
          <w:rFonts w:ascii="Arial" w:hAnsi="Arial" w:cs="Arial"/>
          <w:sz w:val="24"/>
          <w:szCs w:val="24"/>
        </w:rPr>
        <w:t xml:space="preserve">reflejar en el Inventario </w:t>
      </w:r>
      <w:r w:rsidRPr="008B288D">
        <w:rPr>
          <w:rFonts w:ascii="Arial" w:hAnsi="Arial" w:cs="Arial"/>
          <w:sz w:val="24"/>
          <w:szCs w:val="24"/>
        </w:rPr>
        <w:t>modificaci</w:t>
      </w:r>
      <w:r w:rsidR="00A31AAB">
        <w:rPr>
          <w:rFonts w:ascii="Arial" w:hAnsi="Arial" w:cs="Arial"/>
          <w:sz w:val="24"/>
          <w:szCs w:val="24"/>
        </w:rPr>
        <w:t xml:space="preserve">ones </w:t>
      </w:r>
      <w:r w:rsidR="00A07786">
        <w:rPr>
          <w:rFonts w:ascii="Arial" w:hAnsi="Arial" w:cs="Arial"/>
          <w:sz w:val="24"/>
          <w:szCs w:val="24"/>
        </w:rPr>
        <w:t xml:space="preserve">autorizadas por el </w:t>
      </w:r>
      <w:proofErr w:type="gramStart"/>
      <w:r w:rsidR="00A07786">
        <w:rPr>
          <w:rFonts w:ascii="Arial" w:hAnsi="Arial" w:cs="Arial"/>
          <w:sz w:val="24"/>
          <w:szCs w:val="24"/>
        </w:rPr>
        <w:t>Presidente</w:t>
      </w:r>
      <w:proofErr w:type="gramEnd"/>
      <w:r w:rsidR="00A07786">
        <w:rPr>
          <w:rFonts w:ascii="Arial" w:hAnsi="Arial" w:cs="Arial"/>
          <w:sz w:val="24"/>
          <w:szCs w:val="24"/>
        </w:rPr>
        <w:t xml:space="preserve"> </w:t>
      </w:r>
      <w:r w:rsidR="00A31AAB">
        <w:rPr>
          <w:rFonts w:ascii="Arial" w:hAnsi="Arial" w:cs="Arial"/>
          <w:sz w:val="24"/>
          <w:szCs w:val="24"/>
        </w:rPr>
        <w:t>a</w:t>
      </w:r>
      <w:r w:rsidRPr="008B288D">
        <w:rPr>
          <w:rFonts w:ascii="Arial" w:hAnsi="Arial" w:cs="Arial"/>
          <w:sz w:val="24"/>
          <w:szCs w:val="24"/>
        </w:rPr>
        <w:t xml:space="preserve"> </w:t>
      </w:r>
      <w:r w:rsidR="00A31AAB">
        <w:rPr>
          <w:rFonts w:ascii="Arial" w:hAnsi="Arial" w:cs="Arial"/>
          <w:sz w:val="24"/>
          <w:szCs w:val="24"/>
        </w:rPr>
        <w:t>alguno de los elementos descriptivos de los</w:t>
      </w:r>
      <w:r w:rsidR="00ED10B2">
        <w:rPr>
          <w:rFonts w:ascii="Arial" w:hAnsi="Arial" w:cs="Arial"/>
          <w:sz w:val="24"/>
          <w:szCs w:val="24"/>
        </w:rPr>
        <w:t xml:space="preserve"> Programas de Información</w:t>
      </w:r>
      <w:r w:rsidR="00A07786">
        <w:rPr>
          <w:rFonts w:ascii="Arial" w:hAnsi="Arial" w:cs="Arial"/>
          <w:sz w:val="24"/>
          <w:szCs w:val="24"/>
        </w:rPr>
        <w:t>, a excepción del acrónimo</w:t>
      </w:r>
      <w:r w:rsidRPr="008B288D">
        <w:rPr>
          <w:rFonts w:ascii="Arial" w:hAnsi="Arial" w:cs="Arial"/>
          <w:sz w:val="24"/>
          <w:szCs w:val="24"/>
        </w:rPr>
        <w:t xml:space="preserve">, deberán solicitarlo por escrito </w:t>
      </w:r>
      <w:r w:rsidR="0027553E">
        <w:rPr>
          <w:rFonts w:ascii="Arial" w:hAnsi="Arial" w:cs="Arial"/>
          <w:sz w:val="24"/>
          <w:szCs w:val="24"/>
        </w:rPr>
        <w:t xml:space="preserve">a la DGIAI </w:t>
      </w:r>
      <w:r w:rsidRPr="008B288D">
        <w:rPr>
          <w:rFonts w:ascii="Arial" w:hAnsi="Arial" w:cs="Arial"/>
          <w:sz w:val="24"/>
          <w:szCs w:val="24"/>
        </w:rPr>
        <w:t xml:space="preserve">a través </w:t>
      </w:r>
      <w:r>
        <w:rPr>
          <w:rFonts w:ascii="Arial" w:hAnsi="Arial" w:cs="Arial"/>
          <w:sz w:val="24"/>
          <w:szCs w:val="24"/>
        </w:rPr>
        <w:t>de</w:t>
      </w:r>
      <w:r w:rsidR="006C0E04">
        <w:rPr>
          <w:rFonts w:ascii="Arial" w:hAnsi="Arial" w:cs="Arial"/>
          <w:sz w:val="24"/>
          <w:szCs w:val="24"/>
        </w:rPr>
        <w:t xml:space="preserve"> su titular</w:t>
      </w:r>
      <w:r w:rsidR="00A07786">
        <w:rPr>
          <w:rFonts w:ascii="Arial" w:hAnsi="Arial" w:cs="Arial"/>
          <w:sz w:val="24"/>
          <w:szCs w:val="24"/>
        </w:rPr>
        <w:t>.</w:t>
      </w:r>
      <w:r w:rsidRPr="006C0E04">
        <w:rPr>
          <w:rFonts w:ascii="Arial" w:hAnsi="Arial" w:cs="Arial"/>
          <w:sz w:val="24"/>
          <w:szCs w:val="24"/>
        </w:rPr>
        <w:t xml:space="preserve"> En todos los casos se deberán</w:t>
      </w:r>
      <w:r w:rsidRPr="008B288D">
        <w:rPr>
          <w:rFonts w:ascii="Arial" w:hAnsi="Arial" w:cs="Arial"/>
          <w:sz w:val="24"/>
          <w:szCs w:val="24"/>
        </w:rPr>
        <w:t xml:space="preserve"> con</w:t>
      </w:r>
      <w:r w:rsidR="00ED10B2">
        <w:rPr>
          <w:rFonts w:ascii="Arial" w:hAnsi="Arial" w:cs="Arial"/>
          <w:sz w:val="24"/>
          <w:szCs w:val="24"/>
        </w:rPr>
        <w:t xml:space="preserve">siderar las implicaciones </w:t>
      </w:r>
      <w:r w:rsidRPr="008B288D">
        <w:rPr>
          <w:rFonts w:ascii="Arial" w:hAnsi="Arial" w:cs="Arial"/>
          <w:sz w:val="24"/>
          <w:szCs w:val="24"/>
        </w:rPr>
        <w:t xml:space="preserve">en todos los </w:t>
      </w:r>
      <w:r w:rsidR="00F079CD" w:rsidRPr="00F079CD">
        <w:rPr>
          <w:rFonts w:ascii="Arial" w:hAnsi="Arial" w:cs="Arial"/>
          <w:sz w:val="24"/>
          <w:szCs w:val="24"/>
        </w:rPr>
        <w:t>sistemas e instrumentos que requieren utilizar el Inventario de Programas de Información</w:t>
      </w:r>
      <w:r w:rsidRPr="008B288D">
        <w:rPr>
          <w:rFonts w:ascii="Arial" w:hAnsi="Arial" w:cs="Arial"/>
          <w:sz w:val="24"/>
          <w:szCs w:val="24"/>
        </w:rPr>
        <w:t>.</w:t>
      </w:r>
    </w:p>
    <w:p w:rsidR="007A2B12" w:rsidRDefault="007A2B12" w:rsidP="00FD2D06">
      <w:pPr>
        <w:spacing w:after="0" w:line="400" w:lineRule="exact"/>
        <w:contextualSpacing/>
        <w:jc w:val="center"/>
        <w:rPr>
          <w:rFonts w:ascii="Arial" w:hAnsi="Arial" w:cs="Arial"/>
          <w:b/>
          <w:sz w:val="24"/>
          <w:szCs w:val="24"/>
        </w:rPr>
      </w:pPr>
    </w:p>
    <w:p w:rsidR="00FD2D06" w:rsidRDefault="00184601" w:rsidP="00AE0FED">
      <w:pPr>
        <w:spacing w:line="400" w:lineRule="exact"/>
        <w:rPr>
          <w:rFonts w:ascii="Arial" w:hAnsi="Arial" w:cs="Arial"/>
          <w:b/>
          <w:sz w:val="24"/>
          <w:szCs w:val="24"/>
        </w:rPr>
      </w:pPr>
      <w:r w:rsidRPr="006C0E04">
        <w:rPr>
          <w:rFonts w:ascii="Arial" w:hAnsi="Arial" w:cs="Arial"/>
          <w:b/>
          <w:sz w:val="24"/>
          <w:szCs w:val="24"/>
        </w:rPr>
        <w:t>III.</w:t>
      </w:r>
      <w:r w:rsidR="00851EE8" w:rsidRPr="006C0E04">
        <w:rPr>
          <w:rFonts w:ascii="Arial" w:hAnsi="Arial" w:cs="Arial"/>
          <w:b/>
          <w:sz w:val="24"/>
          <w:szCs w:val="24"/>
        </w:rPr>
        <w:t>3</w:t>
      </w:r>
      <w:r w:rsidRPr="006C0E04">
        <w:rPr>
          <w:rFonts w:ascii="Arial" w:hAnsi="Arial" w:cs="Arial"/>
          <w:b/>
          <w:sz w:val="24"/>
          <w:szCs w:val="24"/>
        </w:rPr>
        <w:t xml:space="preserve"> Estatus de los Programas</w:t>
      </w:r>
      <w:r w:rsidR="003404A6" w:rsidRPr="006C0E04">
        <w:rPr>
          <w:rFonts w:ascii="Arial" w:hAnsi="Arial" w:cs="Arial"/>
          <w:b/>
          <w:sz w:val="24"/>
          <w:szCs w:val="24"/>
        </w:rPr>
        <w:t xml:space="preserve"> de Información</w:t>
      </w:r>
      <w:r w:rsidR="00A5268E" w:rsidRPr="00FD2D06">
        <w:rPr>
          <w:rFonts w:ascii="Arial" w:hAnsi="Arial" w:cs="Arial"/>
          <w:b/>
          <w:sz w:val="24"/>
          <w:szCs w:val="24"/>
        </w:rPr>
        <w:t xml:space="preserve"> </w:t>
      </w:r>
    </w:p>
    <w:p w:rsidR="00EF38EE" w:rsidRPr="004F73BC" w:rsidRDefault="00EF38EE" w:rsidP="00CB2221">
      <w:pPr>
        <w:spacing w:line="400" w:lineRule="exact"/>
        <w:jc w:val="both"/>
        <w:rPr>
          <w:rFonts w:ascii="Arial" w:hAnsi="Arial" w:cs="Arial"/>
          <w:b/>
          <w:sz w:val="24"/>
          <w:szCs w:val="24"/>
        </w:rPr>
      </w:pPr>
      <w:r w:rsidRPr="004F73BC">
        <w:rPr>
          <w:rFonts w:ascii="Arial" w:hAnsi="Arial" w:cs="Arial"/>
          <w:b/>
          <w:sz w:val="24"/>
          <w:szCs w:val="24"/>
        </w:rPr>
        <w:t xml:space="preserve">Artículo </w:t>
      </w:r>
      <w:r w:rsidR="004D4C21">
        <w:rPr>
          <w:rFonts w:ascii="Arial" w:hAnsi="Arial" w:cs="Arial"/>
          <w:b/>
          <w:sz w:val="24"/>
          <w:szCs w:val="24"/>
        </w:rPr>
        <w:t>9</w:t>
      </w:r>
      <w:r w:rsidRPr="004F73BC">
        <w:rPr>
          <w:rFonts w:ascii="Arial" w:hAnsi="Arial" w:cs="Arial"/>
          <w:b/>
          <w:sz w:val="24"/>
          <w:szCs w:val="24"/>
        </w:rPr>
        <w:t xml:space="preserve">. </w:t>
      </w:r>
      <w:bookmarkStart w:id="16" w:name="_Hlk51664923"/>
      <w:r w:rsidR="0005381D" w:rsidRPr="004F73BC">
        <w:rPr>
          <w:rFonts w:ascii="Arial" w:hAnsi="Arial" w:cs="Arial"/>
          <w:sz w:val="24"/>
          <w:szCs w:val="24"/>
        </w:rPr>
        <w:t xml:space="preserve">La Dirección General de Integración, Análisis e Investigación es la Unidad Administrativa responsable de la </w:t>
      </w:r>
      <w:r w:rsidRPr="004F73BC">
        <w:rPr>
          <w:rFonts w:ascii="Arial" w:hAnsi="Arial" w:cs="Arial"/>
          <w:sz w:val="24"/>
          <w:szCs w:val="24"/>
        </w:rPr>
        <w:t>administración de</w:t>
      </w:r>
      <w:r w:rsidR="0005381D" w:rsidRPr="004F73BC">
        <w:rPr>
          <w:rFonts w:ascii="Arial" w:hAnsi="Arial" w:cs="Arial"/>
          <w:sz w:val="24"/>
          <w:szCs w:val="24"/>
        </w:rPr>
        <w:t>l Inventario</w:t>
      </w:r>
      <w:r w:rsidRPr="004F73BC">
        <w:rPr>
          <w:rFonts w:ascii="Arial" w:hAnsi="Arial" w:cs="Arial"/>
          <w:sz w:val="24"/>
          <w:szCs w:val="24"/>
        </w:rPr>
        <w:t xml:space="preserve"> </w:t>
      </w:r>
      <w:r w:rsidR="0005381D" w:rsidRPr="004F73BC">
        <w:rPr>
          <w:rFonts w:ascii="Arial" w:hAnsi="Arial" w:cs="Arial"/>
          <w:sz w:val="24"/>
          <w:szCs w:val="24"/>
        </w:rPr>
        <w:t xml:space="preserve">de </w:t>
      </w:r>
      <w:r w:rsidRPr="004F73BC">
        <w:rPr>
          <w:rFonts w:ascii="Arial" w:hAnsi="Arial" w:cs="Arial"/>
          <w:sz w:val="24"/>
          <w:szCs w:val="24"/>
        </w:rPr>
        <w:t>Programas de Información</w:t>
      </w:r>
      <w:r w:rsidR="00B762AA" w:rsidRPr="004F73BC">
        <w:rPr>
          <w:rFonts w:ascii="Arial" w:hAnsi="Arial" w:cs="Arial"/>
          <w:sz w:val="24"/>
          <w:szCs w:val="24"/>
        </w:rPr>
        <w:t>. Para cata</w:t>
      </w:r>
      <w:r w:rsidR="00ED10B2">
        <w:rPr>
          <w:rFonts w:ascii="Arial" w:hAnsi="Arial" w:cs="Arial"/>
          <w:sz w:val="24"/>
          <w:szCs w:val="24"/>
        </w:rPr>
        <w:t>logar los programas de acuerdo con</w:t>
      </w:r>
      <w:r w:rsidR="00B762AA" w:rsidRPr="004F73BC">
        <w:rPr>
          <w:rFonts w:ascii="Arial" w:hAnsi="Arial" w:cs="Arial"/>
          <w:sz w:val="24"/>
          <w:szCs w:val="24"/>
        </w:rPr>
        <w:t xml:space="preserve"> su condición de ejecución de ciclos</w:t>
      </w:r>
      <w:r w:rsidR="00ED10B2">
        <w:rPr>
          <w:rFonts w:ascii="Arial" w:hAnsi="Arial" w:cs="Arial"/>
          <w:sz w:val="24"/>
          <w:szCs w:val="24"/>
        </w:rPr>
        <w:t>,</w:t>
      </w:r>
      <w:r w:rsidR="00B762AA" w:rsidRPr="004F73BC">
        <w:rPr>
          <w:rFonts w:ascii="Arial" w:hAnsi="Arial" w:cs="Arial"/>
          <w:sz w:val="24"/>
          <w:szCs w:val="24"/>
        </w:rPr>
        <w:t xml:space="preserve"> </w:t>
      </w:r>
      <w:r w:rsidR="0005381D" w:rsidRPr="004F73BC">
        <w:rPr>
          <w:rFonts w:ascii="Arial" w:hAnsi="Arial" w:cs="Arial"/>
          <w:sz w:val="24"/>
          <w:szCs w:val="24"/>
        </w:rPr>
        <w:t>se establecen</w:t>
      </w:r>
      <w:r w:rsidRPr="004F73BC">
        <w:rPr>
          <w:rFonts w:ascii="Arial" w:hAnsi="Arial" w:cs="Arial"/>
          <w:sz w:val="24"/>
          <w:szCs w:val="24"/>
        </w:rPr>
        <w:t xml:space="preserve"> los siguientes </w:t>
      </w:r>
      <w:r w:rsidR="0005381D" w:rsidRPr="004F73BC">
        <w:rPr>
          <w:rFonts w:ascii="Arial" w:hAnsi="Arial" w:cs="Arial"/>
          <w:sz w:val="24"/>
          <w:szCs w:val="24"/>
        </w:rPr>
        <w:t xml:space="preserve">tipos de </w:t>
      </w:r>
      <w:r w:rsidRPr="004F73BC">
        <w:rPr>
          <w:rFonts w:ascii="Arial" w:hAnsi="Arial" w:cs="Arial"/>
          <w:sz w:val="24"/>
          <w:szCs w:val="24"/>
        </w:rPr>
        <w:t>estatus</w:t>
      </w:r>
      <w:r w:rsidR="00B762AA" w:rsidRPr="004F73BC">
        <w:rPr>
          <w:rFonts w:ascii="Arial" w:hAnsi="Arial" w:cs="Arial"/>
          <w:sz w:val="24"/>
          <w:szCs w:val="24"/>
        </w:rPr>
        <w:t>:</w:t>
      </w:r>
    </w:p>
    <w:bookmarkEnd w:id="16"/>
    <w:p w:rsidR="00EF38EE" w:rsidRDefault="00EF38EE" w:rsidP="004E494E">
      <w:pPr>
        <w:pStyle w:val="Prrafodelista"/>
        <w:numPr>
          <w:ilvl w:val="0"/>
          <w:numId w:val="18"/>
        </w:numPr>
        <w:spacing w:line="400" w:lineRule="exact"/>
        <w:jc w:val="both"/>
        <w:rPr>
          <w:rFonts w:ascii="Arial" w:hAnsi="Arial" w:cs="Arial"/>
          <w:sz w:val="24"/>
          <w:szCs w:val="24"/>
        </w:rPr>
      </w:pPr>
      <w:r w:rsidRPr="00EF38EE">
        <w:rPr>
          <w:rFonts w:ascii="Arial" w:hAnsi="Arial" w:cs="Arial"/>
          <w:b/>
          <w:sz w:val="24"/>
          <w:szCs w:val="24"/>
        </w:rPr>
        <w:t>Activo:</w:t>
      </w:r>
      <w:r w:rsidRPr="00EF38EE">
        <w:rPr>
          <w:rFonts w:ascii="Arial" w:hAnsi="Arial" w:cs="Arial"/>
          <w:sz w:val="24"/>
          <w:szCs w:val="24"/>
        </w:rPr>
        <w:t xml:space="preserve"> Se refiere a los Programas de Información estadística y geográfica </w:t>
      </w:r>
      <w:r>
        <w:rPr>
          <w:rFonts w:ascii="Arial" w:hAnsi="Arial" w:cs="Arial"/>
          <w:sz w:val="24"/>
          <w:szCs w:val="24"/>
        </w:rPr>
        <w:t xml:space="preserve">vigentes </w:t>
      </w:r>
      <w:r w:rsidR="0005381D" w:rsidRPr="00EF38EE">
        <w:rPr>
          <w:rFonts w:ascii="Arial" w:hAnsi="Arial" w:cs="Arial"/>
          <w:sz w:val="24"/>
          <w:szCs w:val="24"/>
        </w:rPr>
        <w:t>que,</w:t>
      </w:r>
      <w:r w:rsidRPr="00EF38EE">
        <w:rPr>
          <w:rFonts w:ascii="Arial" w:hAnsi="Arial" w:cs="Arial"/>
          <w:sz w:val="24"/>
          <w:szCs w:val="24"/>
        </w:rPr>
        <w:t xml:space="preserve"> </w:t>
      </w:r>
      <w:r>
        <w:rPr>
          <w:rFonts w:ascii="Arial" w:hAnsi="Arial" w:cs="Arial"/>
          <w:sz w:val="24"/>
          <w:szCs w:val="24"/>
        </w:rPr>
        <w:t>en determinado momento en el tiempo,</w:t>
      </w:r>
      <w:r w:rsidR="0005381D">
        <w:rPr>
          <w:rFonts w:ascii="Arial" w:hAnsi="Arial" w:cs="Arial"/>
          <w:sz w:val="24"/>
          <w:szCs w:val="24"/>
        </w:rPr>
        <w:t xml:space="preserve"> cuentan con uno o más ciclos de programa </w:t>
      </w:r>
      <w:r w:rsidRPr="00EF38EE">
        <w:rPr>
          <w:rFonts w:ascii="Arial" w:hAnsi="Arial" w:cs="Arial"/>
          <w:sz w:val="24"/>
          <w:szCs w:val="24"/>
        </w:rPr>
        <w:t xml:space="preserve">en ejecución. </w:t>
      </w:r>
    </w:p>
    <w:p w:rsidR="00EF38EE" w:rsidRPr="00EF38EE" w:rsidRDefault="00EF38EE" w:rsidP="00D315DE">
      <w:pPr>
        <w:pStyle w:val="Prrafodelista"/>
        <w:spacing w:line="400" w:lineRule="exact"/>
        <w:jc w:val="both"/>
        <w:rPr>
          <w:rFonts w:ascii="Arial" w:hAnsi="Arial" w:cs="Arial"/>
          <w:sz w:val="24"/>
          <w:szCs w:val="24"/>
        </w:rPr>
      </w:pPr>
    </w:p>
    <w:p w:rsidR="00EF38EE" w:rsidRDefault="00EF38EE" w:rsidP="004E494E">
      <w:pPr>
        <w:pStyle w:val="Prrafodelista"/>
        <w:numPr>
          <w:ilvl w:val="0"/>
          <w:numId w:val="18"/>
        </w:numPr>
        <w:spacing w:line="400" w:lineRule="exact"/>
        <w:jc w:val="both"/>
        <w:rPr>
          <w:rFonts w:ascii="Arial" w:hAnsi="Arial" w:cs="Arial"/>
          <w:sz w:val="24"/>
          <w:szCs w:val="24"/>
        </w:rPr>
      </w:pPr>
      <w:r w:rsidRPr="00EF38EE">
        <w:rPr>
          <w:rFonts w:ascii="Arial" w:hAnsi="Arial" w:cs="Arial"/>
          <w:b/>
          <w:sz w:val="24"/>
          <w:szCs w:val="24"/>
        </w:rPr>
        <w:t>Inactivo:</w:t>
      </w:r>
      <w:r w:rsidRPr="00EF38EE">
        <w:rPr>
          <w:rFonts w:ascii="Arial" w:hAnsi="Arial" w:cs="Arial"/>
          <w:sz w:val="24"/>
          <w:szCs w:val="24"/>
        </w:rPr>
        <w:t xml:space="preserve"> Se refiere a los Programas de Información estadística y geográfica que no tienen un ciclo </w:t>
      </w:r>
      <w:r w:rsidR="0005381D">
        <w:rPr>
          <w:rFonts w:ascii="Arial" w:hAnsi="Arial" w:cs="Arial"/>
          <w:sz w:val="24"/>
          <w:szCs w:val="24"/>
        </w:rPr>
        <w:t xml:space="preserve">en </w:t>
      </w:r>
      <w:r w:rsidRPr="00EF38EE">
        <w:rPr>
          <w:rFonts w:ascii="Arial" w:hAnsi="Arial" w:cs="Arial"/>
          <w:sz w:val="24"/>
          <w:szCs w:val="24"/>
        </w:rPr>
        <w:t xml:space="preserve">ejecución vigente; es decir, que no se está ejecutando ninguna fase del </w:t>
      </w:r>
      <w:r w:rsidR="004F73BC">
        <w:rPr>
          <w:rFonts w:ascii="Arial" w:hAnsi="Arial" w:cs="Arial"/>
          <w:sz w:val="24"/>
          <w:szCs w:val="24"/>
        </w:rPr>
        <w:t xml:space="preserve">proceso de producción </w:t>
      </w:r>
      <w:r w:rsidR="007F555B" w:rsidRPr="004F73BC">
        <w:rPr>
          <w:rFonts w:ascii="Arial" w:hAnsi="Arial" w:cs="Arial"/>
          <w:sz w:val="24"/>
          <w:szCs w:val="24"/>
        </w:rPr>
        <w:t>durante el año en curso</w:t>
      </w:r>
      <w:r w:rsidRPr="004F73BC">
        <w:rPr>
          <w:rFonts w:ascii="Arial" w:hAnsi="Arial" w:cs="Arial"/>
          <w:sz w:val="24"/>
          <w:szCs w:val="24"/>
        </w:rPr>
        <w:t>.</w:t>
      </w:r>
      <w:r w:rsidR="004A0133">
        <w:rPr>
          <w:rFonts w:ascii="Arial" w:hAnsi="Arial" w:cs="Arial"/>
          <w:sz w:val="24"/>
          <w:szCs w:val="24"/>
        </w:rPr>
        <w:t xml:space="preserve"> En tal caso, dichos</w:t>
      </w:r>
      <w:r w:rsidRPr="00EF38EE">
        <w:rPr>
          <w:rFonts w:ascii="Arial" w:hAnsi="Arial" w:cs="Arial"/>
          <w:sz w:val="24"/>
          <w:szCs w:val="24"/>
        </w:rPr>
        <w:t xml:space="preserve"> programa</w:t>
      </w:r>
      <w:r w:rsidR="004A0133">
        <w:rPr>
          <w:rFonts w:ascii="Arial" w:hAnsi="Arial" w:cs="Arial"/>
          <w:sz w:val="24"/>
          <w:szCs w:val="24"/>
        </w:rPr>
        <w:t>s</w:t>
      </w:r>
      <w:r w:rsidRPr="00EF38EE">
        <w:rPr>
          <w:rFonts w:ascii="Arial" w:hAnsi="Arial" w:cs="Arial"/>
          <w:sz w:val="24"/>
          <w:szCs w:val="24"/>
        </w:rPr>
        <w:t xml:space="preserve"> queda</w:t>
      </w:r>
      <w:r w:rsidR="004A0133">
        <w:rPr>
          <w:rFonts w:ascii="Arial" w:hAnsi="Arial" w:cs="Arial"/>
          <w:sz w:val="24"/>
          <w:szCs w:val="24"/>
        </w:rPr>
        <w:t>n</w:t>
      </w:r>
      <w:r w:rsidRPr="00EF38EE">
        <w:rPr>
          <w:rFonts w:ascii="Arial" w:hAnsi="Arial" w:cs="Arial"/>
          <w:sz w:val="24"/>
          <w:szCs w:val="24"/>
        </w:rPr>
        <w:t xml:space="preserve"> inhabilitado</w:t>
      </w:r>
      <w:r w:rsidR="004A0133">
        <w:rPr>
          <w:rFonts w:ascii="Arial" w:hAnsi="Arial" w:cs="Arial"/>
          <w:sz w:val="24"/>
          <w:szCs w:val="24"/>
        </w:rPr>
        <w:t>s</w:t>
      </w:r>
      <w:r w:rsidRPr="00EF38EE">
        <w:rPr>
          <w:rFonts w:ascii="Arial" w:hAnsi="Arial" w:cs="Arial"/>
          <w:sz w:val="24"/>
          <w:szCs w:val="24"/>
        </w:rPr>
        <w:t xml:space="preserve"> </w:t>
      </w:r>
      <w:r w:rsidRPr="00EF38EE">
        <w:rPr>
          <w:rFonts w:ascii="Arial" w:hAnsi="Arial" w:cs="Arial"/>
          <w:sz w:val="24"/>
          <w:szCs w:val="24"/>
        </w:rPr>
        <w:lastRenderedPageBreak/>
        <w:t xml:space="preserve">temporalmente para su operación en los diferentes </w:t>
      </w:r>
      <w:r w:rsidR="00417C02" w:rsidRPr="00417C02">
        <w:rPr>
          <w:rFonts w:ascii="Arial" w:hAnsi="Arial" w:cs="Arial"/>
          <w:sz w:val="24"/>
          <w:szCs w:val="24"/>
        </w:rPr>
        <w:t>sistemas e instrumentos que requieren utilizar el Inventario de Programas de Información</w:t>
      </w:r>
      <w:r w:rsidR="004A0133">
        <w:rPr>
          <w:rFonts w:ascii="Arial" w:hAnsi="Arial" w:cs="Arial"/>
          <w:sz w:val="24"/>
          <w:szCs w:val="24"/>
        </w:rPr>
        <w:t>; sin embargo, seguirán</w:t>
      </w:r>
      <w:r w:rsidRPr="00EF38EE">
        <w:rPr>
          <w:rFonts w:ascii="Arial" w:hAnsi="Arial" w:cs="Arial"/>
          <w:sz w:val="24"/>
          <w:szCs w:val="24"/>
        </w:rPr>
        <w:t xml:space="preserve"> siendo parte del universo del Inventario de Program</w:t>
      </w:r>
      <w:r w:rsidR="004A0133">
        <w:rPr>
          <w:rFonts w:ascii="Arial" w:hAnsi="Arial" w:cs="Arial"/>
          <w:sz w:val="24"/>
          <w:szCs w:val="24"/>
        </w:rPr>
        <w:t>as de Información del Instituto</w:t>
      </w:r>
      <w:r w:rsidR="004A0133" w:rsidRPr="007F555B">
        <w:rPr>
          <w:rFonts w:ascii="Arial" w:hAnsi="Arial" w:cs="Arial"/>
          <w:sz w:val="24"/>
          <w:szCs w:val="24"/>
        </w:rPr>
        <w:t>, así como de la oferta</w:t>
      </w:r>
      <w:r w:rsidR="004A0133">
        <w:rPr>
          <w:rFonts w:ascii="Arial" w:hAnsi="Arial" w:cs="Arial"/>
          <w:sz w:val="24"/>
          <w:szCs w:val="24"/>
        </w:rPr>
        <w:t xml:space="preserve"> de</w:t>
      </w:r>
      <w:r w:rsidR="004A0133" w:rsidRPr="007F555B">
        <w:rPr>
          <w:rFonts w:ascii="Arial" w:hAnsi="Arial" w:cs="Arial"/>
          <w:sz w:val="24"/>
          <w:szCs w:val="24"/>
        </w:rPr>
        <w:t xml:space="preserve"> Programas de Información en el sitio del INEGI en Internet.</w:t>
      </w:r>
    </w:p>
    <w:p w:rsidR="00EF38EE" w:rsidRPr="00EF38EE" w:rsidRDefault="00EF38EE" w:rsidP="00D315DE">
      <w:pPr>
        <w:pStyle w:val="Prrafodelista"/>
        <w:spacing w:line="400" w:lineRule="exact"/>
        <w:rPr>
          <w:rFonts w:ascii="Arial" w:hAnsi="Arial" w:cs="Arial"/>
          <w:sz w:val="24"/>
          <w:szCs w:val="24"/>
        </w:rPr>
      </w:pPr>
    </w:p>
    <w:p w:rsidR="00EF38EE" w:rsidRPr="007F555B" w:rsidRDefault="00EF38EE" w:rsidP="000A0BEA">
      <w:pPr>
        <w:pStyle w:val="Prrafodelista"/>
        <w:numPr>
          <w:ilvl w:val="0"/>
          <w:numId w:val="18"/>
        </w:numPr>
        <w:spacing w:line="400" w:lineRule="exact"/>
        <w:jc w:val="both"/>
        <w:rPr>
          <w:rFonts w:ascii="Arial" w:hAnsi="Arial" w:cs="Arial"/>
          <w:sz w:val="24"/>
          <w:szCs w:val="24"/>
        </w:rPr>
      </w:pPr>
      <w:r w:rsidRPr="007F555B">
        <w:rPr>
          <w:rFonts w:ascii="Arial" w:hAnsi="Arial" w:cs="Arial"/>
          <w:b/>
          <w:sz w:val="24"/>
          <w:szCs w:val="24"/>
        </w:rPr>
        <w:t>Histórico:</w:t>
      </w:r>
      <w:r w:rsidRPr="007F555B">
        <w:rPr>
          <w:rFonts w:ascii="Arial" w:hAnsi="Arial" w:cs="Arial"/>
          <w:sz w:val="24"/>
          <w:szCs w:val="24"/>
        </w:rPr>
        <w:t xml:space="preserve"> Se refiere a los Programas de Información estadística y geográfica para los que se realizó al </w:t>
      </w:r>
      <w:r w:rsidRPr="004F73BC">
        <w:rPr>
          <w:rFonts w:ascii="Arial" w:hAnsi="Arial" w:cs="Arial"/>
          <w:sz w:val="24"/>
          <w:szCs w:val="24"/>
        </w:rPr>
        <w:t xml:space="preserve">menos un ciclo y que la UA responsable, con el visto bueno del </w:t>
      </w:r>
      <w:proofErr w:type="gramStart"/>
      <w:r w:rsidRPr="004F73BC">
        <w:rPr>
          <w:rFonts w:ascii="Arial" w:hAnsi="Arial" w:cs="Arial"/>
          <w:sz w:val="24"/>
          <w:szCs w:val="24"/>
        </w:rPr>
        <w:t>Presidente</w:t>
      </w:r>
      <w:proofErr w:type="gramEnd"/>
      <w:r w:rsidRPr="004F73BC">
        <w:rPr>
          <w:rFonts w:ascii="Arial" w:hAnsi="Arial" w:cs="Arial"/>
          <w:sz w:val="24"/>
          <w:szCs w:val="24"/>
        </w:rPr>
        <w:t xml:space="preserve"> del Instituto</w:t>
      </w:r>
      <w:r w:rsidR="00851EE8" w:rsidRPr="004F73BC">
        <w:rPr>
          <w:rFonts w:ascii="Arial" w:hAnsi="Arial" w:cs="Arial"/>
          <w:sz w:val="24"/>
          <w:szCs w:val="24"/>
        </w:rPr>
        <w:t xml:space="preserve"> y del Vicepresidente del Subsistema </w:t>
      </w:r>
      <w:r w:rsidR="0027553E" w:rsidRPr="004F73BC">
        <w:rPr>
          <w:rFonts w:ascii="Arial" w:hAnsi="Arial" w:cs="Arial"/>
          <w:sz w:val="24"/>
          <w:szCs w:val="24"/>
        </w:rPr>
        <w:t xml:space="preserve">Nacional </w:t>
      </w:r>
      <w:r w:rsidR="00ED10B2">
        <w:rPr>
          <w:rFonts w:ascii="Arial" w:hAnsi="Arial" w:cs="Arial"/>
          <w:sz w:val="24"/>
          <w:szCs w:val="24"/>
        </w:rPr>
        <w:t>que atiende e</w:t>
      </w:r>
      <w:r w:rsidR="00851EE8" w:rsidRPr="004F73BC">
        <w:rPr>
          <w:rFonts w:ascii="Arial" w:hAnsi="Arial" w:cs="Arial"/>
          <w:sz w:val="24"/>
          <w:szCs w:val="24"/>
        </w:rPr>
        <w:t>l Programa de Información</w:t>
      </w:r>
      <w:r w:rsidRPr="004F73BC">
        <w:rPr>
          <w:rFonts w:ascii="Arial" w:hAnsi="Arial" w:cs="Arial"/>
          <w:sz w:val="24"/>
          <w:szCs w:val="24"/>
        </w:rPr>
        <w:t>, determin</w:t>
      </w:r>
      <w:r w:rsidR="004F73BC">
        <w:rPr>
          <w:rFonts w:ascii="Arial" w:hAnsi="Arial" w:cs="Arial"/>
          <w:sz w:val="24"/>
          <w:szCs w:val="24"/>
        </w:rPr>
        <w:t>e</w:t>
      </w:r>
      <w:r w:rsidRPr="004F73BC">
        <w:rPr>
          <w:rFonts w:ascii="Arial" w:hAnsi="Arial" w:cs="Arial"/>
          <w:sz w:val="24"/>
          <w:szCs w:val="24"/>
        </w:rPr>
        <w:t xml:space="preserve"> </w:t>
      </w:r>
      <w:r w:rsidR="00ED10B2">
        <w:rPr>
          <w:rFonts w:ascii="Arial" w:hAnsi="Arial" w:cs="Arial"/>
          <w:sz w:val="24"/>
          <w:szCs w:val="24"/>
        </w:rPr>
        <w:t>que no se volverán a ejecutar.</w:t>
      </w:r>
      <w:r w:rsidRPr="004F73BC">
        <w:rPr>
          <w:rFonts w:ascii="Arial" w:hAnsi="Arial" w:cs="Arial"/>
          <w:sz w:val="24"/>
          <w:szCs w:val="24"/>
        </w:rPr>
        <w:t xml:space="preserve"> </w:t>
      </w:r>
      <w:r w:rsidR="00ED10B2">
        <w:rPr>
          <w:rFonts w:ascii="Arial" w:hAnsi="Arial" w:cs="Arial"/>
          <w:sz w:val="24"/>
          <w:szCs w:val="24"/>
        </w:rPr>
        <w:t>E</w:t>
      </w:r>
      <w:r w:rsidR="00220065">
        <w:rPr>
          <w:rFonts w:ascii="Arial" w:hAnsi="Arial" w:cs="Arial"/>
          <w:sz w:val="24"/>
          <w:szCs w:val="24"/>
        </w:rPr>
        <w:t>n su</w:t>
      </w:r>
      <w:r w:rsidRPr="004F73BC">
        <w:rPr>
          <w:rFonts w:ascii="Arial" w:hAnsi="Arial" w:cs="Arial"/>
          <w:sz w:val="24"/>
          <w:szCs w:val="24"/>
        </w:rPr>
        <w:t xml:space="preserve"> caso, deberá </w:t>
      </w:r>
      <w:r w:rsidRPr="007F555B">
        <w:rPr>
          <w:rFonts w:ascii="Arial" w:hAnsi="Arial" w:cs="Arial"/>
          <w:sz w:val="24"/>
          <w:szCs w:val="24"/>
        </w:rPr>
        <w:t xml:space="preserve">identificarse el Programa de Información que en lo subsiguiente atenderá </w:t>
      </w:r>
      <w:r w:rsidR="007F555B" w:rsidRPr="007F555B">
        <w:rPr>
          <w:rFonts w:ascii="Arial" w:hAnsi="Arial" w:cs="Arial"/>
          <w:sz w:val="24"/>
          <w:szCs w:val="24"/>
        </w:rPr>
        <w:t>dicha n</w:t>
      </w:r>
      <w:r w:rsidRPr="007F555B">
        <w:rPr>
          <w:rFonts w:ascii="Arial" w:hAnsi="Arial" w:cs="Arial"/>
          <w:sz w:val="24"/>
          <w:szCs w:val="24"/>
        </w:rPr>
        <w:t xml:space="preserve">ecesidad. Estos programas quedarán inhabilitados </w:t>
      </w:r>
      <w:r w:rsidR="004A0133">
        <w:rPr>
          <w:rFonts w:ascii="Arial" w:hAnsi="Arial" w:cs="Arial"/>
          <w:sz w:val="24"/>
          <w:szCs w:val="24"/>
        </w:rPr>
        <w:t xml:space="preserve">definitivamente </w:t>
      </w:r>
      <w:r w:rsidRPr="007F555B">
        <w:rPr>
          <w:rFonts w:ascii="Arial" w:hAnsi="Arial" w:cs="Arial"/>
          <w:sz w:val="24"/>
          <w:szCs w:val="24"/>
        </w:rPr>
        <w:t xml:space="preserve">para su operación en los diferentes </w:t>
      </w:r>
      <w:r w:rsidR="00417C02" w:rsidRPr="00417C02">
        <w:rPr>
          <w:rFonts w:ascii="Arial" w:hAnsi="Arial" w:cs="Arial"/>
          <w:sz w:val="24"/>
          <w:szCs w:val="24"/>
        </w:rPr>
        <w:t>sistemas e instrumentos que requieren utilizar el Inventario de Programas de Información</w:t>
      </w:r>
      <w:r w:rsidR="00ED10B2">
        <w:rPr>
          <w:rFonts w:ascii="Arial" w:hAnsi="Arial" w:cs="Arial"/>
          <w:sz w:val="24"/>
          <w:szCs w:val="24"/>
        </w:rPr>
        <w:t>; s</w:t>
      </w:r>
      <w:r w:rsidRPr="007F555B">
        <w:rPr>
          <w:rFonts w:ascii="Arial" w:hAnsi="Arial" w:cs="Arial"/>
          <w:sz w:val="24"/>
          <w:szCs w:val="24"/>
        </w:rPr>
        <w:t xml:space="preserve">in embargo, </w:t>
      </w:r>
      <w:r w:rsidR="00CB2221">
        <w:rPr>
          <w:rFonts w:ascii="Arial" w:hAnsi="Arial" w:cs="Arial"/>
          <w:sz w:val="24"/>
          <w:szCs w:val="24"/>
        </w:rPr>
        <w:t>seguirán</w:t>
      </w:r>
      <w:r w:rsidR="00CB2221" w:rsidRPr="007F555B">
        <w:rPr>
          <w:rFonts w:ascii="Arial" w:hAnsi="Arial" w:cs="Arial"/>
          <w:sz w:val="24"/>
          <w:szCs w:val="24"/>
        </w:rPr>
        <w:t xml:space="preserve"> </w:t>
      </w:r>
      <w:r w:rsidRPr="007F555B">
        <w:rPr>
          <w:rFonts w:ascii="Arial" w:hAnsi="Arial" w:cs="Arial"/>
          <w:sz w:val="24"/>
          <w:szCs w:val="24"/>
        </w:rPr>
        <w:t>siendo parte del universo del Inventario de Programas de Información del Instituto, así como de la oferta</w:t>
      </w:r>
      <w:r w:rsidR="00CB2221">
        <w:rPr>
          <w:rFonts w:ascii="Arial" w:hAnsi="Arial" w:cs="Arial"/>
          <w:sz w:val="24"/>
          <w:szCs w:val="24"/>
        </w:rPr>
        <w:t xml:space="preserve"> de</w:t>
      </w:r>
      <w:r w:rsidRPr="007F555B">
        <w:rPr>
          <w:rFonts w:ascii="Arial" w:hAnsi="Arial" w:cs="Arial"/>
          <w:sz w:val="24"/>
          <w:szCs w:val="24"/>
        </w:rPr>
        <w:t xml:space="preserve"> Programas de Información en el sitio del INEGI en Internet.</w:t>
      </w:r>
    </w:p>
    <w:p w:rsidR="004F76E7" w:rsidRPr="00774517" w:rsidRDefault="002269C4" w:rsidP="00D315DE">
      <w:pPr>
        <w:pStyle w:val="Ttulo1"/>
        <w:spacing w:line="400" w:lineRule="exact"/>
        <w:jc w:val="center"/>
        <w:rPr>
          <w:rFonts w:ascii="Arial" w:hAnsi="Arial" w:cs="Arial"/>
          <w:b/>
          <w:color w:val="auto"/>
          <w:sz w:val="24"/>
          <w:szCs w:val="24"/>
        </w:rPr>
      </w:pPr>
      <w:bookmarkStart w:id="17" w:name="_Toc14103404"/>
      <w:r w:rsidRPr="00774517">
        <w:rPr>
          <w:rFonts w:ascii="Arial" w:hAnsi="Arial" w:cs="Arial"/>
          <w:b/>
          <w:color w:val="auto"/>
          <w:sz w:val="24"/>
          <w:szCs w:val="24"/>
        </w:rPr>
        <w:br/>
      </w:r>
      <w:r w:rsidR="00014609">
        <w:rPr>
          <w:rFonts w:ascii="Arial" w:hAnsi="Arial" w:cs="Arial"/>
          <w:b/>
          <w:color w:val="auto"/>
          <w:sz w:val="24"/>
          <w:szCs w:val="24"/>
        </w:rPr>
        <w:t xml:space="preserve">IV. </w:t>
      </w:r>
      <w:r w:rsidR="004F76E7" w:rsidRPr="00774517">
        <w:rPr>
          <w:rFonts w:ascii="Arial" w:hAnsi="Arial" w:cs="Arial"/>
          <w:b/>
          <w:color w:val="auto"/>
          <w:sz w:val="24"/>
          <w:szCs w:val="24"/>
        </w:rPr>
        <w:t>Interpretación</w:t>
      </w:r>
      <w:r w:rsidR="004F73BC">
        <w:rPr>
          <w:rFonts w:ascii="Arial" w:hAnsi="Arial" w:cs="Arial"/>
          <w:b/>
          <w:color w:val="auto"/>
          <w:sz w:val="24"/>
          <w:szCs w:val="24"/>
        </w:rPr>
        <w:t xml:space="preserve"> y </w:t>
      </w:r>
      <w:bookmarkStart w:id="18" w:name="_GoBack"/>
      <w:bookmarkEnd w:id="18"/>
      <w:r w:rsidR="004F73BC">
        <w:rPr>
          <w:rFonts w:ascii="Arial" w:hAnsi="Arial" w:cs="Arial"/>
          <w:b/>
          <w:color w:val="auto"/>
          <w:sz w:val="24"/>
          <w:szCs w:val="24"/>
        </w:rPr>
        <w:t>vigilancia</w:t>
      </w:r>
      <w:r w:rsidR="004F76E7" w:rsidRPr="00774517">
        <w:rPr>
          <w:rFonts w:ascii="Arial" w:hAnsi="Arial" w:cs="Arial"/>
          <w:b/>
          <w:color w:val="auto"/>
          <w:sz w:val="24"/>
          <w:szCs w:val="24"/>
        </w:rPr>
        <w:t>.</w:t>
      </w:r>
      <w:bookmarkEnd w:id="17"/>
    </w:p>
    <w:p w:rsidR="004F76E7" w:rsidRPr="00774517" w:rsidRDefault="004F76E7" w:rsidP="00D315DE">
      <w:pPr>
        <w:spacing w:after="0" w:line="400" w:lineRule="exact"/>
        <w:rPr>
          <w:rFonts w:ascii="Arial" w:hAnsi="Arial" w:cs="Arial"/>
          <w:b/>
          <w:sz w:val="24"/>
          <w:szCs w:val="24"/>
        </w:rPr>
      </w:pPr>
    </w:p>
    <w:p w:rsidR="00D86647" w:rsidRPr="000F2B30" w:rsidRDefault="004F76E7" w:rsidP="00AE796F">
      <w:pPr>
        <w:pStyle w:val="Default"/>
        <w:spacing w:line="400" w:lineRule="exact"/>
        <w:jc w:val="both"/>
        <w:rPr>
          <w:rFonts w:ascii="Arial" w:hAnsi="Arial" w:cs="Arial"/>
          <w:color w:val="auto"/>
          <w:lang w:val="es-MX"/>
        </w:rPr>
      </w:pPr>
      <w:r w:rsidRPr="000F2B30">
        <w:rPr>
          <w:rFonts w:ascii="Arial" w:hAnsi="Arial" w:cs="Arial"/>
          <w:b/>
          <w:color w:val="auto"/>
          <w:lang w:val="es-MX"/>
        </w:rPr>
        <w:t xml:space="preserve">Artículo </w:t>
      </w:r>
      <w:r w:rsidR="00D315DE">
        <w:rPr>
          <w:rFonts w:ascii="Arial" w:hAnsi="Arial" w:cs="Arial"/>
          <w:b/>
          <w:color w:val="auto"/>
          <w:lang w:val="es-MX"/>
        </w:rPr>
        <w:t>1</w:t>
      </w:r>
      <w:r w:rsidR="004D4C21">
        <w:rPr>
          <w:rFonts w:ascii="Arial" w:hAnsi="Arial" w:cs="Arial"/>
          <w:b/>
          <w:color w:val="auto"/>
          <w:lang w:val="es-MX"/>
        </w:rPr>
        <w:t>0</w:t>
      </w:r>
      <w:r w:rsidRPr="000F2B30">
        <w:rPr>
          <w:rFonts w:ascii="Arial" w:hAnsi="Arial" w:cs="Arial"/>
          <w:b/>
          <w:color w:val="auto"/>
          <w:lang w:val="es-MX"/>
        </w:rPr>
        <w:t xml:space="preserve">. </w:t>
      </w:r>
      <w:r w:rsidR="00F92B96" w:rsidRPr="000F2B30">
        <w:rPr>
          <w:rFonts w:ascii="Arial" w:hAnsi="Arial" w:cs="Arial"/>
          <w:color w:val="auto"/>
          <w:lang w:val="es-MX"/>
        </w:rPr>
        <w:t xml:space="preserve">Con base en los </w:t>
      </w:r>
      <w:r w:rsidR="00640736">
        <w:rPr>
          <w:rFonts w:ascii="Arial" w:hAnsi="Arial" w:cs="Arial"/>
          <w:color w:val="auto"/>
          <w:lang w:val="es-MX"/>
        </w:rPr>
        <w:t>A</w:t>
      </w:r>
      <w:r w:rsidR="00F92B96" w:rsidRPr="000F2B30">
        <w:rPr>
          <w:rFonts w:ascii="Arial" w:hAnsi="Arial" w:cs="Arial"/>
          <w:color w:val="auto"/>
          <w:lang w:val="es-MX"/>
        </w:rPr>
        <w:t>rtículos 29, fracción I y 30 del Reglamento Interior del Instituto Nacional de Estadística y Geografía, l</w:t>
      </w:r>
      <w:r w:rsidRPr="000F2B30">
        <w:rPr>
          <w:rFonts w:ascii="Arial" w:hAnsi="Arial" w:cs="Arial"/>
          <w:color w:val="auto"/>
          <w:lang w:val="es-MX"/>
        </w:rPr>
        <w:t xml:space="preserve">a interpretación </w:t>
      </w:r>
      <w:r w:rsidR="00F92B96" w:rsidRPr="000F2B30">
        <w:rPr>
          <w:rFonts w:ascii="Arial" w:hAnsi="Arial" w:cs="Arial"/>
          <w:color w:val="auto"/>
          <w:lang w:val="es-MX"/>
        </w:rPr>
        <w:t xml:space="preserve">y vigilancia del cumplimiento </w:t>
      </w:r>
      <w:r w:rsidRPr="000F2B30">
        <w:rPr>
          <w:rFonts w:ascii="Arial" w:hAnsi="Arial" w:cs="Arial"/>
          <w:color w:val="auto"/>
          <w:lang w:val="es-MX"/>
        </w:rPr>
        <w:t>de los presentes Lineamientos, para efectos administrativos y técnicos</w:t>
      </w:r>
      <w:r w:rsidR="004A0133">
        <w:rPr>
          <w:rFonts w:ascii="Arial" w:hAnsi="Arial" w:cs="Arial"/>
          <w:color w:val="auto"/>
          <w:lang w:val="es-MX"/>
        </w:rPr>
        <w:t>,</w:t>
      </w:r>
      <w:r w:rsidRPr="000F2B30">
        <w:rPr>
          <w:rFonts w:ascii="Arial" w:hAnsi="Arial" w:cs="Arial"/>
          <w:color w:val="auto"/>
          <w:lang w:val="es-MX"/>
        </w:rPr>
        <w:t xml:space="preserve"> corresponderá a </w:t>
      </w:r>
      <w:r w:rsidR="00B979CC" w:rsidRPr="000F2B30">
        <w:rPr>
          <w:rFonts w:ascii="Arial" w:hAnsi="Arial" w:cs="Arial"/>
          <w:color w:val="auto"/>
          <w:lang w:val="es-MX"/>
        </w:rPr>
        <w:t>la Dirección General de Integración, Análisis e Investigación</w:t>
      </w:r>
      <w:r w:rsidR="004A0133">
        <w:rPr>
          <w:rFonts w:ascii="Arial" w:hAnsi="Arial" w:cs="Arial"/>
          <w:color w:val="auto"/>
          <w:lang w:val="es-MX"/>
        </w:rPr>
        <w:t>.</w:t>
      </w:r>
      <w:r w:rsidRPr="000F2B30">
        <w:rPr>
          <w:rFonts w:ascii="Arial" w:hAnsi="Arial" w:cs="Arial"/>
          <w:color w:val="auto"/>
          <w:lang w:val="es-MX"/>
        </w:rPr>
        <w:t xml:space="preserve"> </w:t>
      </w:r>
      <w:r w:rsidR="004A0133">
        <w:rPr>
          <w:rFonts w:ascii="Arial" w:hAnsi="Arial" w:cs="Arial"/>
          <w:color w:val="auto"/>
          <w:lang w:val="es-MX"/>
        </w:rPr>
        <w:t>L</w:t>
      </w:r>
      <w:r w:rsidRPr="004F73BC">
        <w:rPr>
          <w:rFonts w:ascii="Arial" w:hAnsi="Arial" w:cs="Arial"/>
          <w:color w:val="auto"/>
          <w:lang w:val="es-MX"/>
        </w:rPr>
        <w:t>a referida Unidad Administrativa también resolverá los casos no previstos por los mismos</w:t>
      </w:r>
      <w:r w:rsidRPr="000F2B30">
        <w:rPr>
          <w:rFonts w:ascii="Arial" w:hAnsi="Arial" w:cs="Arial"/>
          <w:color w:val="auto"/>
          <w:lang w:val="es-MX"/>
        </w:rPr>
        <w:t xml:space="preserve"> y, en su caso, propondrá su actualización ante las instancias competentes. </w:t>
      </w:r>
    </w:p>
    <w:p w:rsidR="00521A55" w:rsidRPr="00774517" w:rsidRDefault="00014609" w:rsidP="00D315DE">
      <w:pPr>
        <w:pStyle w:val="Ttulo1"/>
        <w:spacing w:line="400" w:lineRule="exact"/>
        <w:jc w:val="center"/>
        <w:rPr>
          <w:rFonts w:ascii="Arial" w:hAnsi="Arial" w:cs="Arial"/>
          <w:b/>
          <w:color w:val="auto"/>
          <w:sz w:val="24"/>
          <w:szCs w:val="24"/>
        </w:rPr>
      </w:pPr>
      <w:r>
        <w:rPr>
          <w:rFonts w:ascii="Arial" w:hAnsi="Arial" w:cs="Arial"/>
          <w:b/>
          <w:color w:val="auto"/>
          <w:sz w:val="24"/>
          <w:szCs w:val="24"/>
        </w:rPr>
        <w:t xml:space="preserve">V. </w:t>
      </w:r>
      <w:bookmarkStart w:id="19" w:name="_Toc5884867"/>
      <w:bookmarkStart w:id="20" w:name="_Toc14103405"/>
      <w:r w:rsidR="00521A55" w:rsidRPr="00774517">
        <w:rPr>
          <w:rFonts w:ascii="Arial" w:hAnsi="Arial" w:cs="Arial"/>
          <w:b/>
          <w:color w:val="auto"/>
          <w:sz w:val="24"/>
          <w:szCs w:val="24"/>
        </w:rPr>
        <w:t>Transitorios</w:t>
      </w:r>
      <w:bookmarkEnd w:id="19"/>
      <w:bookmarkEnd w:id="20"/>
    </w:p>
    <w:p w:rsidR="00230BA5" w:rsidRDefault="00707C31" w:rsidP="00AE796F">
      <w:pPr>
        <w:spacing w:line="400" w:lineRule="exact"/>
        <w:jc w:val="both"/>
      </w:pPr>
      <w:r w:rsidRPr="00774517">
        <w:rPr>
          <w:rFonts w:ascii="Arial" w:hAnsi="Arial" w:cs="Arial"/>
          <w:b/>
          <w:sz w:val="24"/>
          <w:szCs w:val="24"/>
        </w:rPr>
        <w:t>PRIMERO. -</w:t>
      </w:r>
      <w:r w:rsidR="00521A55" w:rsidRPr="00774517">
        <w:rPr>
          <w:rFonts w:ascii="Arial" w:hAnsi="Arial" w:cs="Arial"/>
          <w:sz w:val="24"/>
          <w:szCs w:val="24"/>
        </w:rPr>
        <w:t xml:space="preserve"> Los presentes Lineamientos entrarán en vigor a partir del día siguiente de su publicación en la Normateca Institucional.</w:t>
      </w:r>
    </w:p>
    <w:p w:rsidR="00B73972" w:rsidRPr="005B5E65" w:rsidRDefault="00EB475C" w:rsidP="00AE796F">
      <w:pPr>
        <w:spacing w:line="400" w:lineRule="exact"/>
        <w:jc w:val="both"/>
        <w:rPr>
          <w:rFonts w:ascii="Arial" w:hAnsi="Arial" w:cs="Arial"/>
          <w:sz w:val="24"/>
          <w:szCs w:val="24"/>
        </w:rPr>
      </w:pPr>
      <w:r w:rsidRPr="005B5E65">
        <w:rPr>
          <w:rFonts w:ascii="Arial" w:hAnsi="Arial" w:cs="Arial"/>
          <w:b/>
          <w:sz w:val="24"/>
          <w:szCs w:val="24"/>
        </w:rPr>
        <w:lastRenderedPageBreak/>
        <w:t>SEGUNDO. -</w:t>
      </w:r>
      <w:r w:rsidR="006A199C" w:rsidRPr="005B5E65">
        <w:rPr>
          <w:rFonts w:ascii="Arial" w:hAnsi="Arial" w:cs="Arial"/>
          <w:sz w:val="24"/>
          <w:szCs w:val="24"/>
        </w:rPr>
        <w:t xml:space="preserve"> </w:t>
      </w:r>
      <w:r w:rsidR="00521A55" w:rsidRPr="005B5E65">
        <w:rPr>
          <w:rFonts w:ascii="Arial" w:hAnsi="Arial" w:cs="Arial"/>
          <w:sz w:val="24"/>
          <w:szCs w:val="24"/>
        </w:rPr>
        <w:t>La</w:t>
      </w:r>
      <w:r w:rsidR="00F92B96" w:rsidRPr="005B5E65">
        <w:rPr>
          <w:rFonts w:ascii="Arial" w:hAnsi="Arial" w:cs="Arial"/>
          <w:sz w:val="24"/>
          <w:szCs w:val="24"/>
        </w:rPr>
        <w:t xml:space="preserve"> </w:t>
      </w:r>
      <w:bookmarkStart w:id="21" w:name="_Hlk52207352"/>
      <w:r w:rsidR="00F92B96" w:rsidRPr="005B5E65">
        <w:rPr>
          <w:rFonts w:ascii="Arial" w:hAnsi="Arial" w:cs="Arial"/>
          <w:sz w:val="24"/>
          <w:szCs w:val="24"/>
        </w:rPr>
        <w:t>Dirección General de Integración, Análisis e Investigación</w:t>
      </w:r>
      <w:bookmarkEnd w:id="21"/>
      <w:r w:rsidR="00F92B96" w:rsidRPr="005B5E65">
        <w:rPr>
          <w:rFonts w:ascii="Arial" w:hAnsi="Arial" w:cs="Arial"/>
          <w:sz w:val="24"/>
          <w:szCs w:val="24"/>
        </w:rPr>
        <w:t xml:space="preserve"> integrará la </w:t>
      </w:r>
      <w:r w:rsidR="00A575DD" w:rsidRPr="005B5E65">
        <w:rPr>
          <w:rFonts w:ascii="Arial" w:hAnsi="Arial" w:cs="Arial"/>
          <w:sz w:val="24"/>
          <w:szCs w:val="24"/>
        </w:rPr>
        <w:t>primera versión</w:t>
      </w:r>
      <w:r w:rsidR="00F92B96" w:rsidRPr="005B5E65">
        <w:rPr>
          <w:rFonts w:ascii="Arial" w:hAnsi="Arial" w:cs="Arial"/>
          <w:sz w:val="24"/>
          <w:szCs w:val="24"/>
        </w:rPr>
        <w:t xml:space="preserve"> del Inventario de Programas de Información</w:t>
      </w:r>
      <w:r w:rsidR="004A6B3D" w:rsidRPr="005B5E65">
        <w:rPr>
          <w:rFonts w:ascii="Arial" w:hAnsi="Arial" w:cs="Arial"/>
          <w:sz w:val="24"/>
          <w:szCs w:val="24"/>
        </w:rPr>
        <w:t xml:space="preserve"> </w:t>
      </w:r>
      <w:r w:rsidR="00521A55" w:rsidRPr="005B5E65">
        <w:rPr>
          <w:rFonts w:ascii="Arial" w:hAnsi="Arial" w:cs="Arial"/>
          <w:sz w:val="24"/>
          <w:szCs w:val="24"/>
        </w:rPr>
        <w:t xml:space="preserve">en un plazo de </w:t>
      </w:r>
      <w:r w:rsidR="00CB0178" w:rsidRPr="005B5E65">
        <w:rPr>
          <w:rFonts w:ascii="Arial" w:hAnsi="Arial" w:cs="Arial"/>
          <w:sz w:val="24"/>
          <w:szCs w:val="24"/>
        </w:rPr>
        <w:t xml:space="preserve">60 días </w:t>
      </w:r>
      <w:r w:rsidR="00521A55" w:rsidRPr="005B5E65">
        <w:rPr>
          <w:rFonts w:ascii="Arial" w:hAnsi="Arial" w:cs="Arial"/>
          <w:sz w:val="24"/>
          <w:szCs w:val="24"/>
        </w:rPr>
        <w:t>a partir de la publicación de los presentes Lineamientos.</w:t>
      </w:r>
    </w:p>
    <w:p w:rsidR="00B73972" w:rsidRPr="005B5E65" w:rsidRDefault="00B73972" w:rsidP="00AE796F">
      <w:pPr>
        <w:spacing w:line="400" w:lineRule="exact"/>
        <w:jc w:val="both"/>
        <w:rPr>
          <w:rFonts w:ascii="Arial" w:hAnsi="Arial" w:cs="Arial"/>
          <w:sz w:val="24"/>
          <w:szCs w:val="24"/>
        </w:rPr>
      </w:pPr>
      <w:r w:rsidRPr="005B5E65">
        <w:rPr>
          <w:rFonts w:ascii="Arial" w:hAnsi="Arial" w:cs="Arial"/>
          <w:sz w:val="24"/>
          <w:szCs w:val="24"/>
        </w:rPr>
        <w:t xml:space="preserve">El </w:t>
      </w:r>
      <w:r w:rsidR="00230BA5" w:rsidRPr="005B5E65">
        <w:rPr>
          <w:rFonts w:ascii="Arial" w:hAnsi="Arial" w:cs="Arial"/>
          <w:sz w:val="24"/>
          <w:szCs w:val="24"/>
        </w:rPr>
        <w:t xml:space="preserve">nombre </w:t>
      </w:r>
      <w:r w:rsidR="005B5E65">
        <w:rPr>
          <w:rFonts w:ascii="Arial" w:hAnsi="Arial" w:cs="Arial"/>
          <w:sz w:val="24"/>
          <w:szCs w:val="24"/>
        </w:rPr>
        <w:t xml:space="preserve">y acrónimo </w:t>
      </w:r>
      <w:r w:rsidR="00230BA5" w:rsidRPr="005B5E65">
        <w:rPr>
          <w:rFonts w:ascii="Arial" w:hAnsi="Arial" w:cs="Arial"/>
          <w:sz w:val="24"/>
          <w:szCs w:val="24"/>
        </w:rPr>
        <w:t xml:space="preserve">de los Programas de Información </w:t>
      </w:r>
      <w:r w:rsidRPr="005B5E65">
        <w:rPr>
          <w:rFonts w:ascii="Arial" w:hAnsi="Arial" w:cs="Arial"/>
          <w:sz w:val="24"/>
          <w:szCs w:val="24"/>
        </w:rPr>
        <w:t xml:space="preserve">existentes antes de la entrada en vigor de los presentes </w:t>
      </w:r>
      <w:proofErr w:type="gramStart"/>
      <w:r w:rsidRPr="005B5E65">
        <w:rPr>
          <w:rFonts w:ascii="Arial" w:hAnsi="Arial" w:cs="Arial"/>
          <w:sz w:val="24"/>
          <w:szCs w:val="24"/>
        </w:rPr>
        <w:t>Lineamientos,</w:t>
      </w:r>
      <w:proofErr w:type="gramEnd"/>
      <w:r w:rsidRPr="005B5E65">
        <w:rPr>
          <w:rFonts w:ascii="Arial" w:hAnsi="Arial" w:cs="Arial"/>
          <w:sz w:val="24"/>
          <w:szCs w:val="24"/>
        </w:rPr>
        <w:t xml:space="preserve"> se establecerán de acuerdo a lo dispuesto en </w:t>
      </w:r>
      <w:r w:rsidR="00230BA5" w:rsidRPr="00640736">
        <w:rPr>
          <w:rFonts w:ascii="Arial" w:hAnsi="Arial" w:cs="Arial"/>
          <w:sz w:val="24"/>
          <w:szCs w:val="24"/>
        </w:rPr>
        <w:t xml:space="preserve">el Artículo </w:t>
      </w:r>
      <w:r w:rsidR="00640736" w:rsidRPr="00640736">
        <w:rPr>
          <w:rFonts w:ascii="Arial" w:hAnsi="Arial" w:cs="Arial"/>
          <w:sz w:val="24"/>
          <w:szCs w:val="24"/>
        </w:rPr>
        <w:t>6</w:t>
      </w:r>
      <w:r w:rsidR="00230BA5" w:rsidRPr="00640736">
        <w:rPr>
          <w:rFonts w:ascii="Arial" w:hAnsi="Arial" w:cs="Arial"/>
          <w:sz w:val="24"/>
          <w:szCs w:val="24"/>
        </w:rPr>
        <w:t xml:space="preserve">, numeral 1, </w:t>
      </w:r>
      <w:r w:rsidRPr="00640736">
        <w:rPr>
          <w:rFonts w:ascii="Arial" w:hAnsi="Arial" w:cs="Arial"/>
          <w:sz w:val="24"/>
          <w:szCs w:val="24"/>
        </w:rPr>
        <w:t>incisos a</w:t>
      </w:r>
      <w:r w:rsidR="00230BA5" w:rsidRPr="00640736">
        <w:rPr>
          <w:rFonts w:ascii="Arial" w:hAnsi="Arial" w:cs="Arial"/>
          <w:sz w:val="24"/>
          <w:szCs w:val="24"/>
        </w:rPr>
        <w:t>)</w:t>
      </w:r>
      <w:r w:rsidRPr="00640736">
        <w:rPr>
          <w:rFonts w:ascii="Arial" w:hAnsi="Arial" w:cs="Arial"/>
          <w:sz w:val="24"/>
          <w:szCs w:val="24"/>
        </w:rPr>
        <w:t>, b</w:t>
      </w:r>
      <w:r w:rsidR="00230BA5" w:rsidRPr="00640736">
        <w:rPr>
          <w:rFonts w:ascii="Arial" w:hAnsi="Arial" w:cs="Arial"/>
          <w:sz w:val="24"/>
          <w:szCs w:val="24"/>
        </w:rPr>
        <w:t>)</w:t>
      </w:r>
      <w:r w:rsidRPr="00640736">
        <w:rPr>
          <w:rFonts w:ascii="Arial" w:hAnsi="Arial" w:cs="Arial"/>
          <w:sz w:val="24"/>
          <w:szCs w:val="24"/>
        </w:rPr>
        <w:t xml:space="preserve"> y c</w:t>
      </w:r>
      <w:r w:rsidR="00230BA5" w:rsidRPr="00640736">
        <w:rPr>
          <w:rFonts w:ascii="Arial" w:hAnsi="Arial" w:cs="Arial"/>
          <w:sz w:val="24"/>
          <w:szCs w:val="24"/>
        </w:rPr>
        <w:t>)</w:t>
      </w:r>
      <w:r w:rsidRPr="00640736">
        <w:rPr>
          <w:rFonts w:ascii="Arial" w:hAnsi="Arial" w:cs="Arial"/>
          <w:sz w:val="24"/>
          <w:szCs w:val="24"/>
        </w:rPr>
        <w:t xml:space="preserve"> </w:t>
      </w:r>
      <w:r w:rsidR="005B5E65" w:rsidRPr="00640736">
        <w:rPr>
          <w:rFonts w:ascii="Arial" w:hAnsi="Arial" w:cs="Arial"/>
          <w:sz w:val="24"/>
          <w:szCs w:val="24"/>
        </w:rPr>
        <w:t>y numeral 2, inciso a)</w:t>
      </w:r>
      <w:r w:rsidR="00640736">
        <w:rPr>
          <w:rFonts w:ascii="Arial" w:hAnsi="Arial" w:cs="Arial"/>
          <w:sz w:val="24"/>
          <w:szCs w:val="24"/>
        </w:rPr>
        <w:t xml:space="preserve"> </w:t>
      </w:r>
      <w:r w:rsidR="005B5E65" w:rsidRPr="00640736">
        <w:rPr>
          <w:rFonts w:ascii="Arial" w:hAnsi="Arial" w:cs="Arial"/>
          <w:sz w:val="24"/>
          <w:szCs w:val="24"/>
        </w:rPr>
        <w:t>de este documento</w:t>
      </w:r>
      <w:r w:rsidR="00640736">
        <w:rPr>
          <w:rFonts w:ascii="Arial" w:hAnsi="Arial" w:cs="Arial"/>
          <w:sz w:val="24"/>
          <w:szCs w:val="24"/>
        </w:rPr>
        <w:t>,</w:t>
      </w:r>
      <w:r w:rsidR="005B5E65" w:rsidRPr="00640736">
        <w:rPr>
          <w:rFonts w:ascii="Arial" w:hAnsi="Arial" w:cs="Arial"/>
          <w:sz w:val="24"/>
          <w:szCs w:val="24"/>
        </w:rPr>
        <w:t xml:space="preserve"> respectivamente</w:t>
      </w:r>
      <w:r w:rsidR="00230BA5" w:rsidRPr="00640736">
        <w:rPr>
          <w:rFonts w:ascii="Arial" w:hAnsi="Arial" w:cs="Arial"/>
          <w:sz w:val="24"/>
          <w:szCs w:val="24"/>
        </w:rPr>
        <w:t>.</w:t>
      </w:r>
    </w:p>
    <w:p w:rsidR="00D92696" w:rsidRPr="007D6934" w:rsidRDefault="000D358C" w:rsidP="00AE796F">
      <w:pPr>
        <w:spacing w:line="400" w:lineRule="exact"/>
        <w:jc w:val="both"/>
        <w:rPr>
          <w:rFonts w:ascii="Arial" w:hAnsi="Arial" w:cs="Arial"/>
          <w:sz w:val="24"/>
          <w:szCs w:val="24"/>
        </w:rPr>
      </w:pPr>
      <w:bookmarkStart w:id="22" w:name="_Hlk52207364"/>
      <w:proofErr w:type="gramStart"/>
      <w:r w:rsidRPr="007D6934">
        <w:rPr>
          <w:rFonts w:ascii="Arial" w:hAnsi="Arial" w:cs="Arial"/>
          <w:b/>
          <w:sz w:val="24"/>
          <w:szCs w:val="24"/>
        </w:rPr>
        <w:t>TERCERO.-</w:t>
      </w:r>
      <w:proofErr w:type="gramEnd"/>
      <w:r w:rsidRPr="007D6934">
        <w:rPr>
          <w:rFonts w:ascii="Arial" w:hAnsi="Arial" w:cs="Arial"/>
          <w:sz w:val="24"/>
          <w:szCs w:val="24"/>
        </w:rPr>
        <w:t xml:space="preserve"> </w:t>
      </w:r>
      <w:bookmarkStart w:id="23" w:name="_Hlk52207452"/>
      <w:r w:rsidRPr="007D6934">
        <w:rPr>
          <w:rFonts w:ascii="Arial" w:hAnsi="Arial" w:cs="Arial"/>
          <w:sz w:val="24"/>
          <w:szCs w:val="24"/>
        </w:rPr>
        <w:t xml:space="preserve">La Coordinación General de Informática, conjuntamente </w:t>
      </w:r>
      <w:r w:rsidR="00EB475C" w:rsidRPr="007D6934">
        <w:rPr>
          <w:rFonts w:ascii="Arial" w:hAnsi="Arial" w:cs="Arial"/>
          <w:sz w:val="24"/>
          <w:szCs w:val="24"/>
        </w:rPr>
        <w:t xml:space="preserve">con </w:t>
      </w:r>
      <w:r w:rsidRPr="007D6934">
        <w:rPr>
          <w:rFonts w:ascii="Arial" w:hAnsi="Arial" w:cs="Arial"/>
          <w:sz w:val="24"/>
          <w:szCs w:val="24"/>
        </w:rPr>
        <w:t>la Dirección General de Integración, Análisis e Investigación, en el ámbito de sus respectivas competencias, desarrollarán  la aplicación</w:t>
      </w:r>
      <w:r w:rsidR="00066219" w:rsidRPr="007D6934">
        <w:rPr>
          <w:rFonts w:ascii="Arial" w:hAnsi="Arial" w:cs="Arial"/>
          <w:sz w:val="24"/>
          <w:szCs w:val="24"/>
        </w:rPr>
        <w:t xml:space="preserve"> para la integración, actualización y mantenimiento del Inventario </w:t>
      </w:r>
      <w:r w:rsidR="00EB475C" w:rsidRPr="007D6934">
        <w:rPr>
          <w:rFonts w:ascii="Arial" w:hAnsi="Arial" w:cs="Arial"/>
          <w:sz w:val="24"/>
          <w:szCs w:val="24"/>
        </w:rPr>
        <w:t xml:space="preserve">de Programas de Información </w:t>
      </w:r>
      <w:r w:rsidR="00066219" w:rsidRPr="007D6934">
        <w:rPr>
          <w:rFonts w:ascii="Arial" w:hAnsi="Arial" w:cs="Arial"/>
          <w:sz w:val="24"/>
          <w:szCs w:val="24"/>
        </w:rPr>
        <w:t>en forma sistematizada</w:t>
      </w:r>
      <w:r w:rsidR="00220065">
        <w:rPr>
          <w:rFonts w:ascii="Arial" w:hAnsi="Arial" w:cs="Arial"/>
          <w:sz w:val="24"/>
          <w:szCs w:val="24"/>
        </w:rPr>
        <w:t>, en un plazo máximo de XXXX</w:t>
      </w:r>
      <w:r w:rsidRPr="007D6934">
        <w:rPr>
          <w:rFonts w:ascii="Arial" w:hAnsi="Arial" w:cs="Arial"/>
          <w:sz w:val="24"/>
          <w:szCs w:val="24"/>
        </w:rPr>
        <w:t xml:space="preserve">, a partir de la </w:t>
      </w:r>
      <w:r w:rsidR="004A0133">
        <w:rPr>
          <w:rFonts w:ascii="Arial" w:hAnsi="Arial" w:cs="Arial"/>
          <w:sz w:val="24"/>
          <w:szCs w:val="24"/>
        </w:rPr>
        <w:t>entrada en vigor</w:t>
      </w:r>
      <w:r w:rsidRPr="007D6934">
        <w:rPr>
          <w:rFonts w:ascii="Arial" w:hAnsi="Arial" w:cs="Arial"/>
          <w:sz w:val="24"/>
          <w:szCs w:val="24"/>
        </w:rPr>
        <w:t xml:space="preserve"> de este ordenamiento.</w:t>
      </w:r>
      <w:bookmarkEnd w:id="22"/>
      <w:bookmarkEnd w:id="23"/>
    </w:p>
    <w:sectPr w:rsidR="00D92696" w:rsidRPr="007D6934" w:rsidSect="00967910">
      <w:headerReference w:type="even" r:id="rId10"/>
      <w:headerReference w:type="default" r:id="rId11"/>
      <w:footerReference w:type="default" r:id="rId12"/>
      <w:headerReference w:type="first" r:id="rId13"/>
      <w:pgSz w:w="12240" w:h="15840"/>
      <w:pgMar w:top="1440" w:right="104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D1" w:rsidRDefault="00E70BD1" w:rsidP="00D24C15">
      <w:pPr>
        <w:spacing w:after="0" w:line="240" w:lineRule="auto"/>
      </w:pPr>
      <w:r>
        <w:separator/>
      </w:r>
    </w:p>
  </w:endnote>
  <w:endnote w:type="continuationSeparator" w:id="0">
    <w:p w:rsidR="00E70BD1" w:rsidRDefault="00E70BD1" w:rsidP="00D2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130568"/>
      <w:docPartObj>
        <w:docPartGallery w:val="Page Numbers (Bottom of Page)"/>
        <w:docPartUnique/>
      </w:docPartObj>
    </w:sdtPr>
    <w:sdtContent>
      <w:p w:rsidR="00417C02" w:rsidRDefault="00417C02">
        <w:pPr>
          <w:pStyle w:val="Piedepgina"/>
          <w:jc w:val="right"/>
        </w:pPr>
        <w:r>
          <w:fldChar w:fldCharType="begin"/>
        </w:r>
        <w:r>
          <w:instrText>PAGE   \* MERGEFORMAT</w:instrText>
        </w:r>
        <w:r>
          <w:fldChar w:fldCharType="separate"/>
        </w:r>
        <w:r w:rsidRPr="00493CB2">
          <w:rPr>
            <w:noProof/>
            <w:lang w:val="es-ES"/>
          </w:rPr>
          <w:t>5</w:t>
        </w:r>
        <w:r>
          <w:fldChar w:fldCharType="end"/>
        </w:r>
      </w:p>
    </w:sdtContent>
  </w:sdt>
  <w:p w:rsidR="00417C02" w:rsidRDefault="00417C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D1" w:rsidRDefault="00E70BD1" w:rsidP="00D24C15">
      <w:pPr>
        <w:spacing w:after="0" w:line="240" w:lineRule="auto"/>
      </w:pPr>
      <w:r>
        <w:separator/>
      </w:r>
    </w:p>
  </w:footnote>
  <w:footnote w:type="continuationSeparator" w:id="0">
    <w:p w:rsidR="00E70BD1" w:rsidRDefault="00E70BD1" w:rsidP="00D2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02" w:rsidRDefault="00417C02">
    <w:pPr>
      <w:pStyle w:val="Encabezado"/>
    </w:pPr>
    <w:r>
      <w:rPr>
        <w:noProof/>
      </w:rPr>
      <w:pict w14:anchorId="2AB35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8657" o:spid="_x0000_s2050" type="#_x0000_t136" style="position:absolute;margin-left:0;margin-top:0;width:516.75pt;height:193.75pt;rotation:315;z-index:-25165209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02" w:rsidRPr="000C3608" w:rsidRDefault="00417C02" w:rsidP="000C3608">
    <w:pPr>
      <w:rPr>
        <w:b/>
        <w:sz w:val="20"/>
        <w:szCs w:val="20"/>
      </w:rPr>
    </w:pPr>
    <w:r>
      <w:rPr>
        <w:noProof/>
        <w:lang w:eastAsia="es-MX"/>
      </w:rPr>
      <mc:AlternateContent>
        <mc:Choice Requires="wps">
          <w:drawing>
            <wp:anchor distT="0" distB="0" distL="114300" distR="114300" simplePos="0" relativeHeight="251673600" behindDoc="1" locked="0" layoutInCell="1" allowOverlap="1" wp14:anchorId="74554F24" wp14:editId="6D3FA24B">
              <wp:simplePos x="0" y="0"/>
              <wp:positionH relativeFrom="column">
                <wp:posOffset>5638800</wp:posOffset>
              </wp:positionH>
              <wp:positionV relativeFrom="paragraph">
                <wp:posOffset>369570</wp:posOffset>
              </wp:positionV>
              <wp:extent cx="684000" cy="361315"/>
              <wp:effectExtent l="0" t="0" r="20955" b="19685"/>
              <wp:wrapTopAndBottom/>
              <wp:docPr id="8" name="Cuadro de texto 8"/>
              <wp:cNvGraphicFramePr/>
              <a:graphic xmlns:a="http://schemas.openxmlformats.org/drawingml/2006/main">
                <a:graphicData uri="http://schemas.microsoft.com/office/word/2010/wordprocessingShape">
                  <wps:wsp>
                    <wps:cNvSpPr txBox="1"/>
                    <wps:spPr>
                      <a:xfrm>
                        <a:off x="0" y="0"/>
                        <a:ext cx="684000" cy="361315"/>
                      </a:xfrm>
                      <a:prstGeom prst="roundRect">
                        <a:avLst/>
                      </a:prstGeom>
                      <a:solidFill>
                        <a:schemeClr val="lt1"/>
                      </a:solidFill>
                      <a:ln w="6350">
                        <a:solidFill>
                          <a:schemeClr val="tx1"/>
                        </a:solidFill>
                      </a:ln>
                    </wps:spPr>
                    <wps:txbx>
                      <w:txbxContent>
                        <w:p w:rsidR="00417C02" w:rsidRDefault="00417C02" w:rsidP="000C3608">
                          <w:pPr>
                            <w:spacing w:after="0" w:line="0" w:lineRule="atLeast"/>
                            <w:jc w:val="center"/>
                            <w:textDirection w:val="btLr"/>
                            <w:rPr>
                              <w:b/>
                              <w:sz w:val="16"/>
                              <w:szCs w:val="16"/>
                            </w:rPr>
                          </w:pPr>
                          <w:r>
                            <w:rPr>
                              <w:b/>
                              <w:sz w:val="16"/>
                              <w:szCs w:val="16"/>
                            </w:rPr>
                            <w:t>AÑO</w:t>
                          </w:r>
                        </w:p>
                        <w:p w:rsidR="00417C02" w:rsidRPr="00AC5F9E" w:rsidRDefault="00417C02" w:rsidP="000C3608">
                          <w:pPr>
                            <w:spacing w:after="0" w:line="0" w:lineRule="atLeast"/>
                            <w:jc w:val="center"/>
                            <w:textDirection w:val="btLr"/>
                            <w:rPr>
                              <w:b/>
                              <w:sz w:val="16"/>
                              <w:szCs w:val="16"/>
                            </w:rPr>
                          </w:pPr>
                          <w:r>
                            <w:rPr>
                              <w:b/>
                              <w:sz w:val="16"/>
                              <w:szCs w:val="1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54F24" id="Cuadro de texto 8" o:spid="_x0000_s1030" style="position:absolute;margin-left:444pt;margin-top:29.1pt;width:53.85pt;height:2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ZPUAIAAKwEAAAOAAAAZHJzL2Uyb0RvYy54bWysVE1v2zAMvQ/YfxB0X2zna1kQp8hSZBgQ&#10;tMXSoWdFlmMDsqhJcuzs14+SnY92PQ27KKRIP5HvkVnctZUkR2FsCSqlySCmRCgOWakOKf35vPk0&#10;o8Q6pjImQYmUnoSld8uPHxaNnoshFCAzYQiCKDtvdEoL5/Q8iiwvRMXsALRQGMzBVMyhaw5RZliD&#10;6JWMhnE8jRowmTbAhbV4e98F6TLg57ng7jHPrXBEphRrc+E04dz7M1ou2PxgmC5K3pfB/qGKipUK&#10;H71A3TPHSG3Kv6CqkhuwkLsBhyqCPC+5CD1gN0n8pptdwbQIvSA5Vl9osv8Plj8cnwwps5SiUIpV&#10;KNG6ZpkBkgniROuAzDxJjbZzzN1pzHbtV2hR7PO9xUvfe5ubyv9iVwTjSPfpQjEiEY6X09k4jjHC&#10;MTSaJqNk4lGi68faWPdNQEW8kVIDtcp+oIyBXXbcWtfln/P8gxZkmW1KKYPjR0espSFHhqJLF+rE&#10;F15lSUUarGY0iQPwq1gYviuCa99BQDypsHDPS9e/t1y7b3uy9pCdkCsD3chZzTcldrRl1j0xgzOG&#10;JODeuEc8cglYDPQWJQWY3+/d+3yUHqOUNDizKbW/amYEJfK7wqH4kozHfsiDM558HqJjbiP724iq&#10;qzUgQwluqObB9PlOns3cQPWC67Xyr2KIKY5vp9SdzbXrNgnXk4vVKiThWGvmtmqnuYf2inipntsX&#10;ZnQvqp+rBzhPN5u/kbXL9V8qWNUO8jJo7gnuWO15x5UIo9Ovr9+5Wz9kXf9kln8AAAD//wMAUEsD&#10;BBQABgAIAAAAIQDSqygh3AAAAAoBAAAPAAAAZHJzL2Rvd25yZXYueG1sTI/BTsMwEETvSPyDtUjc&#10;qJNKCW4ap4JKnBEtvbvxkqTE6xA7Tfh7lhMcV/v0ZqbcLa4XVxxD50lDukpAINXedtRoeD++PCgQ&#10;IRqypveEGr4xwK66vSlNYf1Mb3g9xEawhEJhNLQxDoWUoW7RmbDyAxL/PvzoTORzbKQdzcxy18t1&#10;kuTSmY44oTUD7lusPw+T05BNHcXjyZ9eL3U+D/vnXGbDl9b3d8vTFkTEJf7B8Fufq0PFnc5+IhtE&#10;r0EpxVsiy9QaBAObTfYI4sxkmqUgq1L+n1D9AAAA//8DAFBLAQItABQABgAIAAAAIQC2gziS/gAA&#10;AOEBAAATAAAAAAAAAAAAAAAAAAAAAABbQ29udGVudF9UeXBlc10ueG1sUEsBAi0AFAAGAAgAAAAh&#10;ADj9If/WAAAAlAEAAAsAAAAAAAAAAAAAAAAALwEAAF9yZWxzLy5yZWxzUEsBAi0AFAAGAAgAAAAh&#10;ACaeJk9QAgAArAQAAA4AAAAAAAAAAAAAAAAALgIAAGRycy9lMm9Eb2MueG1sUEsBAi0AFAAGAAgA&#10;AAAhANKrKCHcAAAACgEAAA8AAAAAAAAAAAAAAAAAqgQAAGRycy9kb3ducmV2LnhtbFBLBQYAAAAA&#10;BAAEAPMAAACzBQAAAAA=&#10;" fillcolor="white [3201]" strokecolor="black [3213]" strokeweight=".5pt">
              <v:textbox>
                <w:txbxContent>
                  <w:p w:rsidR="00417C02" w:rsidRDefault="00417C02" w:rsidP="000C3608">
                    <w:pPr>
                      <w:spacing w:after="0" w:line="0" w:lineRule="atLeast"/>
                      <w:jc w:val="center"/>
                      <w:textDirection w:val="btLr"/>
                      <w:rPr>
                        <w:b/>
                        <w:sz w:val="16"/>
                        <w:szCs w:val="16"/>
                      </w:rPr>
                    </w:pPr>
                    <w:r>
                      <w:rPr>
                        <w:b/>
                        <w:sz w:val="16"/>
                        <w:szCs w:val="16"/>
                      </w:rPr>
                      <w:t>AÑO</w:t>
                    </w:r>
                  </w:p>
                  <w:p w:rsidR="00417C02" w:rsidRPr="00AC5F9E" w:rsidRDefault="00417C02" w:rsidP="000C3608">
                    <w:pPr>
                      <w:spacing w:after="0" w:line="0" w:lineRule="atLeast"/>
                      <w:jc w:val="center"/>
                      <w:textDirection w:val="btLr"/>
                      <w:rPr>
                        <w:b/>
                        <w:sz w:val="16"/>
                        <w:szCs w:val="16"/>
                      </w:rPr>
                    </w:pPr>
                    <w:r>
                      <w:rPr>
                        <w:b/>
                        <w:sz w:val="16"/>
                        <w:szCs w:val="16"/>
                      </w:rPr>
                      <w:t>2020</w:t>
                    </w:r>
                  </w:p>
                </w:txbxContent>
              </v:textbox>
              <w10:wrap type="topAndBottom"/>
            </v:roundrect>
          </w:pict>
        </mc:Fallback>
      </mc:AlternateContent>
    </w:r>
    <w:r>
      <w:rPr>
        <w:noProof/>
        <w:lang w:eastAsia="es-MX"/>
      </w:rPr>
      <mc:AlternateContent>
        <mc:Choice Requires="wps">
          <w:drawing>
            <wp:anchor distT="0" distB="0" distL="114300" distR="114300" simplePos="0" relativeHeight="251671552" behindDoc="1" locked="0" layoutInCell="1" allowOverlap="1" wp14:anchorId="370933A6" wp14:editId="502877B1">
              <wp:simplePos x="0" y="0"/>
              <wp:positionH relativeFrom="column">
                <wp:posOffset>4829175</wp:posOffset>
              </wp:positionH>
              <wp:positionV relativeFrom="paragraph">
                <wp:posOffset>369570</wp:posOffset>
              </wp:positionV>
              <wp:extent cx="792000" cy="361315"/>
              <wp:effectExtent l="0" t="0" r="27305" b="19685"/>
              <wp:wrapTopAndBottom/>
              <wp:docPr id="7" name="Cuadro de texto 7"/>
              <wp:cNvGraphicFramePr/>
              <a:graphic xmlns:a="http://schemas.openxmlformats.org/drawingml/2006/main">
                <a:graphicData uri="http://schemas.microsoft.com/office/word/2010/wordprocessingShape">
                  <wps:wsp>
                    <wps:cNvSpPr txBox="1"/>
                    <wps:spPr>
                      <a:xfrm>
                        <a:off x="0" y="0"/>
                        <a:ext cx="792000" cy="361315"/>
                      </a:xfrm>
                      <a:prstGeom prst="roundRect">
                        <a:avLst/>
                      </a:prstGeom>
                      <a:solidFill>
                        <a:schemeClr val="lt1"/>
                      </a:solidFill>
                      <a:ln w="6350">
                        <a:solidFill>
                          <a:schemeClr val="tx1"/>
                        </a:solidFill>
                      </a:ln>
                    </wps:spPr>
                    <wps:txbx>
                      <w:txbxContent>
                        <w:p w:rsidR="00417C02" w:rsidRDefault="00417C02" w:rsidP="000C3608">
                          <w:pPr>
                            <w:spacing w:after="0" w:line="0" w:lineRule="atLeast"/>
                            <w:jc w:val="center"/>
                            <w:textDirection w:val="btLr"/>
                            <w:rPr>
                              <w:b/>
                              <w:sz w:val="16"/>
                              <w:szCs w:val="16"/>
                            </w:rPr>
                          </w:pPr>
                          <w:r>
                            <w:rPr>
                              <w:b/>
                              <w:sz w:val="16"/>
                              <w:szCs w:val="16"/>
                            </w:rPr>
                            <w:t>MES</w:t>
                          </w:r>
                        </w:p>
                        <w:p w:rsidR="00417C02" w:rsidRPr="00AC5F9E" w:rsidRDefault="00417C02" w:rsidP="000C3608">
                          <w:pPr>
                            <w:spacing w:after="0" w:line="0" w:lineRule="atLeast"/>
                            <w:jc w:val="center"/>
                            <w:textDirection w:val="btLr"/>
                            <w:rPr>
                              <w:b/>
                              <w:sz w:val="16"/>
                              <w:szCs w:val="16"/>
                            </w:rPr>
                          </w:pPr>
                          <w:r>
                            <w:rPr>
                              <w:b/>
                              <w:sz w:val="16"/>
                              <w:szCs w:val="16"/>
                            </w:rPr>
                            <w:t>SEPTIEMBRE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933A6" id="Cuadro de texto 7" o:spid="_x0000_s1031" style="position:absolute;margin-left:380.25pt;margin-top:29.1pt;width:62.3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5kUQIAALMEAAAOAAAAZHJzL2Uyb0RvYy54bWysVE1v2zAMvQ/YfxB0XxznszXiFFmKDAOK&#10;tlg69KzIcixAFjVJiZ39+lFyvtr1NOyikCL9RD4+ZnbX1orshXUSdE7TXp8SoTkUUm9z+vNl9eWG&#10;EueZLpgCLXJ6EI7ezT9/mjUmEwOoQBXCEgTRLmtMTivvTZYkjleiZq4HRmgMlmBr5tG126SwrEH0&#10;WiWDfn+SNGALY4EL5/D2vgvSecQvS8H9U1k64YnKKdbm42njuQlnMp+xbGuZqSQ/lsH+oYqaSY2P&#10;nqHumWdkZ+VfULXkFhyUvsehTqAsJRexB+wm7b/rZl0xI2IvSI4zZ5rc/4Plj/tnS2SR0yklmtU4&#10;ouWOFRZIIYgXrQcyDSQ1xmWYuzaY7duv0OKwT/cOL0PvbWnr8ItdEYwj3YczxYhEOF5Ob3FqGOEY&#10;Gk7SYToOKMnlY2Od/yagJsHIqYWdLn7gGCO7bP/gfJd/ygsPOlCyWEmlohOkI5bKkj3DoSsf68QX&#10;3mQpTZqcTobjfgR+E4viuyD49gMExFMaCw+8dP0Hy7ebNpJ55mYDxQEps9Apzxm+ktjYA3P+mVmU&#10;GnKB6+Of8CgVYE1wtCipwP7+6D7kowIwSkmD0s2p+7VjVlCivmvUxm06GgWtR2c0ng7QsdeRzXVE&#10;7+olIFEpLqrh0Qz5Xp3M0kL9ilu2CK9iiGmOb+fUn8yl7xYKt5SLxSImoboN8w96bXiADoMJE3tp&#10;X5k1x9kGeT3CSeQsezfdLjd8qWGx81DKOPrAc8fqkX7cjKig4xaH1bv2Y9blv2b+BwAA//8DAFBL&#10;AwQUAAYACAAAACEAx3aYy9sAAAAKAQAADwAAAGRycy9kb3ducmV2LnhtbEyPwU7DMAyG70i8Q2Qk&#10;biztpJSqNJ1gEmfExu5ZY9pC44QmXcvbY05ws+VPv7+/3q1uFBec4uBJQ77JQCC13g7UaXg7Pt+V&#10;IGIyZM3oCTV8Y4Rdc31Vm8r6hV7xckid4BCKldHQpxQqKWPbozNx4wMS39795EzideqknczC4W6U&#10;2ywrpDMD8YfeBNz32H4eZqdBzQOl48mfXj7aYgn7p0Kq8KX17c36+AAi4Zr+YPjVZ3Vo2OnsZ7JR&#10;jBrui0wxymHlFgQDZal4ODOZqxxkU8v/FZofAAAA//8DAFBLAQItABQABgAIAAAAIQC2gziS/gAA&#10;AOEBAAATAAAAAAAAAAAAAAAAAAAAAABbQ29udGVudF9UeXBlc10ueG1sUEsBAi0AFAAGAAgAAAAh&#10;ADj9If/WAAAAlAEAAAsAAAAAAAAAAAAAAAAALwEAAF9yZWxzLy5yZWxzUEsBAi0AFAAGAAgAAAAh&#10;AI7kLmRRAgAAswQAAA4AAAAAAAAAAAAAAAAALgIAAGRycy9lMm9Eb2MueG1sUEsBAi0AFAAGAAgA&#10;AAAhAMd2mMvbAAAACgEAAA8AAAAAAAAAAAAAAAAAqwQAAGRycy9kb3ducmV2LnhtbFBLBQYAAAAA&#10;BAAEAPMAAACzBQAAAAA=&#10;" fillcolor="white [3201]" strokecolor="black [3213]" strokeweight=".5pt">
              <v:textbox>
                <w:txbxContent>
                  <w:p w:rsidR="00417C02" w:rsidRDefault="00417C02" w:rsidP="000C3608">
                    <w:pPr>
                      <w:spacing w:after="0" w:line="0" w:lineRule="atLeast"/>
                      <w:jc w:val="center"/>
                      <w:textDirection w:val="btLr"/>
                      <w:rPr>
                        <w:b/>
                        <w:sz w:val="16"/>
                        <w:szCs w:val="16"/>
                      </w:rPr>
                    </w:pPr>
                    <w:r>
                      <w:rPr>
                        <w:b/>
                        <w:sz w:val="16"/>
                        <w:szCs w:val="16"/>
                      </w:rPr>
                      <w:t>MES</w:t>
                    </w:r>
                  </w:p>
                  <w:p w:rsidR="00417C02" w:rsidRPr="00AC5F9E" w:rsidRDefault="00417C02" w:rsidP="000C3608">
                    <w:pPr>
                      <w:spacing w:after="0" w:line="0" w:lineRule="atLeast"/>
                      <w:jc w:val="center"/>
                      <w:textDirection w:val="btLr"/>
                      <w:rPr>
                        <w:b/>
                        <w:sz w:val="16"/>
                        <w:szCs w:val="16"/>
                      </w:rPr>
                    </w:pPr>
                    <w:r>
                      <w:rPr>
                        <w:b/>
                        <w:sz w:val="16"/>
                        <w:szCs w:val="16"/>
                      </w:rPr>
                      <w:t>SEPTIEMBRE</w:t>
                    </w:r>
                  </w:p>
                </w:txbxContent>
              </v:textbox>
              <w10:wrap type="topAndBottom"/>
            </v:roundrect>
          </w:pict>
        </mc:Fallback>
      </mc:AlternateContent>
    </w:r>
    <w:r>
      <w:rPr>
        <w:noProof/>
        <w:lang w:eastAsia="es-MX"/>
      </w:rPr>
      <mc:AlternateContent>
        <mc:Choice Requires="wps">
          <w:drawing>
            <wp:anchor distT="0" distB="0" distL="114300" distR="114300" simplePos="0" relativeHeight="251667456" behindDoc="1" locked="0" layoutInCell="1" allowOverlap="1" wp14:anchorId="1BEBB213" wp14:editId="7B4B5F1D">
              <wp:simplePos x="0" y="0"/>
              <wp:positionH relativeFrom="column">
                <wp:posOffset>848995</wp:posOffset>
              </wp:positionH>
              <wp:positionV relativeFrom="paragraph">
                <wp:posOffset>102870</wp:posOffset>
              </wp:positionV>
              <wp:extent cx="3943985" cy="626110"/>
              <wp:effectExtent l="0" t="0" r="18415" b="21590"/>
              <wp:wrapSquare wrapText="bothSides"/>
              <wp:docPr id="1" name="Cuadro de texto 1"/>
              <wp:cNvGraphicFramePr/>
              <a:graphic xmlns:a="http://schemas.openxmlformats.org/drawingml/2006/main">
                <a:graphicData uri="http://schemas.microsoft.com/office/word/2010/wordprocessingShape">
                  <wps:wsp>
                    <wps:cNvSpPr txBox="1"/>
                    <wps:spPr>
                      <a:xfrm>
                        <a:off x="0" y="0"/>
                        <a:ext cx="3943985" cy="626110"/>
                      </a:xfrm>
                      <a:prstGeom prst="roundRect">
                        <a:avLst/>
                      </a:prstGeom>
                      <a:solidFill>
                        <a:schemeClr val="lt1"/>
                      </a:solidFill>
                      <a:ln w="6350">
                        <a:solidFill>
                          <a:schemeClr val="tx1"/>
                        </a:solidFill>
                      </a:ln>
                    </wps:spPr>
                    <wps:txbx>
                      <w:txbxContent>
                        <w:p w:rsidR="00417C02" w:rsidRDefault="00417C02" w:rsidP="000C3608">
                          <w:pPr>
                            <w:spacing w:line="240" w:lineRule="auto"/>
                            <w:jc w:val="center"/>
                            <w:textDirection w:val="btLr"/>
                            <w:rPr>
                              <w:b/>
                              <w:sz w:val="20"/>
                              <w:szCs w:val="20"/>
                            </w:rPr>
                          </w:pPr>
                        </w:p>
                        <w:p w:rsidR="00417C02" w:rsidRPr="000C3608" w:rsidRDefault="00417C02" w:rsidP="000C3608">
                          <w:pPr>
                            <w:spacing w:line="240" w:lineRule="auto"/>
                            <w:jc w:val="center"/>
                            <w:textDirection w:val="btLr"/>
                            <w:rPr>
                              <w:b/>
                              <w:sz w:val="20"/>
                              <w:szCs w:val="20"/>
                            </w:rPr>
                          </w:pPr>
                          <w:r w:rsidRPr="000C3608">
                            <w:rPr>
                              <w:b/>
                              <w:sz w:val="20"/>
                              <w:szCs w:val="20"/>
                            </w:rPr>
                            <w:t>DIRECCIÓN GENERAL DE INTEGRACIÓN, ANÁLISIS 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BB213" id="Cuadro de texto 1" o:spid="_x0000_s1032" style="position:absolute;margin-left:66.85pt;margin-top:8.1pt;width:310.55pt;height:4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NVQIAALQEAAAOAAAAZHJzL2Uyb0RvYy54bWysVE1PGzEQvVfqf7B8L5sNgZJVNigNoqqE&#10;AAEVZ8frTVbyelzbyS799X12PgiUU9WLd+wZP8+8ebOTy77VbKOcb8iUPD8ZcKaMpKoxy5L/fLr+&#10;csGZD8JUQpNRJX9Rnl9OP3+adLZQQ1qRrpRjADG+6GzJVyHYIsu8XKlW+BOyysBZk2tFwNYts8qJ&#10;DuitzoaDwXnWkausI6m8x+nV1smnCb+ulQx3de1VYLrkyC2k1aV1EddsOhHF0gm7auQuDfEPWbSi&#10;MXj0AHUlgmBr1/wF1TbSkac6nEhqM6rrRqpUA6rJB++qeVwJq1ItIMfbA03+/8HK2829Y02F3nFm&#10;RIsWzdeicsQqxYLqA7E8ktRZXyD20SI69N+ojxd25x6Hsfa+dm38oioGP+h+OVAMJCZxeDoenY4v&#10;zjiT8J0Pz/M89SB7vW2dD98VtSwaJXe0NtUD+pjoFZsbH/As4vdx8UVPuqmuG63TJmpHzbVjG4Gu&#10;65ASxY03UdqwDhmcng0S8BtfUt8rQug/QACeNkgkErMlIFqhX/SJzeGenAVVL+DM0VZ63srrBoXd&#10;CB/uhYPWQBPmJ9xhqTUhJ9pZnK3I/f7oPMZDAvBy1kG7Jfe/1sIpzvQPA3GM89Eoij1tRmdfh9i4&#10;Y8/i2GPW7ZxAFASA7JIZ44Pem7Wj9hljNouvwiWMxNslD3tzHrYThTGVajZLQZC3FeHGPFoZoWNj&#10;Ysee+mfh7K63UV+3tFe5KN51dxsbbxqarQPVTWp95HnL6o5+jEZSxG6M4+wd71PU689m+gcAAP//&#10;AwBQSwMEFAAGAAgAAAAhAJXUyfzaAAAACgEAAA8AAABkcnMvZG93bnJldi54bWxMT0FOwzAQvCPx&#10;B2uRuFGnLUlRiFOVSpwRLb278ZKkjddu7DTh9ywnepvZGc3OFOvJduKKfWgdKZjPEhBIlTMt1Qq+&#10;9u9PLyBC1GR05wgV/GCAdXl/V+jcuJE+8bqLteAQCrlW0MTocylD1aDVYeY8Emvfrrc6Mu1raXo9&#10;crjt5CJJMml1S/yh0R63DVbn3WAVpENLcX9wh49TlY1++5bJ1F+UenyYNq8gIk7x3wx/9bk6lNzp&#10;6AYyQXTMl8sVWxlkCxBsWKXPvOXIhzkDWRbydkL5CwAA//8DAFBLAQItABQABgAIAAAAIQC2gziS&#10;/gAAAOEBAAATAAAAAAAAAAAAAAAAAAAAAABbQ29udGVudF9UeXBlc10ueG1sUEsBAi0AFAAGAAgA&#10;AAAhADj9If/WAAAAlAEAAAsAAAAAAAAAAAAAAAAALwEAAF9yZWxzLy5yZWxzUEsBAi0AFAAGAAgA&#10;AAAhAP9gxY1VAgAAtAQAAA4AAAAAAAAAAAAAAAAALgIAAGRycy9lMm9Eb2MueG1sUEsBAi0AFAAG&#10;AAgAAAAhAJXUyfzaAAAACgEAAA8AAAAAAAAAAAAAAAAArwQAAGRycy9kb3ducmV2LnhtbFBLBQYA&#10;AAAABAAEAPMAAAC2BQAAAAA=&#10;" fillcolor="white [3201]" strokecolor="black [3213]" strokeweight=".5pt">
              <v:textbox>
                <w:txbxContent>
                  <w:p w:rsidR="00417C02" w:rsidRDefault="00417C02" w:rsidP="000C3608">
                    <w:pPr>
                      <w:spacing w:line="240" w:lineRule="auto"/>
                      <w:jc w:val="center"/>
                      <w:textDirection w:val="btLr"/>
                      <w:rPr>
                        <w:b/>
                        <w:sz w:val="20"/>
                        <w:szCs w:val="20"/>
                      </w:rPr>
                    </w:pPr>
                  </w:p>
                  <w:p w:rsidR="00417C02" w:rsidRPr="000C3608" w:rsidRDefault="00417C02" w:rsidP="000C3608">
                    <w:pPr>
                      <w:spacing w:line="240" w:lineRule="auto"/>
                      <w:jc w:val="center"/>
                      <w:textDirection w:val="btLr"/>
                      <w:rPr>
                        <w:b/>
                        <w:sz w:val="20"/>
                        <w:szCs w:val="20"/>
                      </w:rPr>
                    </w:pPr>
                    <w:r w:rsidRPr="000C3608">
                      <w:rPr>
                        <w:b/>
                        <w:sz w:val="20"/>
                        <w:szCs w:val="20"/>
                      </w:rPr>
                      <w:t>DIRECCIÓN GENERAL DE INTEGRACIÓN, ANÁLISIS E INVESTIGACIÓN</w:t>
                    </w:r>
                  </w:p>
                </w:txbxContent>
              </v:textbox>
              <w10:wrap type="square"/>
            </v:roundrect>
          </w:pict>
        </mc:Fallback>
      </mc:AlternateContent>
    </w:r>
    <w:r>
      <w:rPr>
        <w:noProof/>
        <w:lang w:eastAsia="es-MX"/>
      </w:rPr>
      <w:drawing>
        <wp:anchor distT="0" distB="0" distL="114300" distR="114300" simplePos="0" relativeHeight="251660288" behindDoc="0" locked="0" layoutInCell="1" hidden="0" allowOverlap="1" wp14:anchorId="63FCFC34" wp14:editId="6D2344BF">
          <wp:simplePos x="0" y="0"/>
          <wp:positionH relativeFrom="column">
            <wp:posOffset>3175</wp:posOffset>
          </wp:positionH>
          <wp:positionV relativeFrom="paragraph">
            <wp:posOffset>-81280</wp:posOffset>
          </wp:positionV>
          <wp:extent cx="756920" cy="811530"/>
          <wp:effectExtent l="0" t="0" r="5080" b="762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920" cy="81153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75648" behindDoc="1" locked="0" layoutInCell="1" allowOverlap="1" wp14:anchorId="6A9B8CC0" wp14:editId="11A098EE">
              <wp:simplePos x="0" y="0"/>
              <wp:positionH relativeFrom="column">
                <wp:posOffset>6362700</wp:posOffset>
              </wp:positionH>
              <wp:positionV relativeFrom="paragraph">
                <wp:posOffset>95885</wp:posOffset>
              </wp:positionV>
              <wp:extent cx="607060" cy="633730"/>
              <wp:effectExtent l="0" t="0" r="21590" b="13970"/>
              <wp:wrapTopAndBottom/>
              <wp:docPr id="9" name="Cuadro de texto 9"/>
              <wp:cNvGraphicFramePr/>
              <a:graphic xmlns:a="http://schemas.openxmlformats.org/drawingml/2006/main">
                <a:graphicData uri="http://schemas.microsoft.com/office/word/2010/wordprocessingShape">
                  <wps:wsp>
                    <wps:cNvSpPr txBox="1"/>
                    <wps:spPr>
                      <a:xfrm>
                        <a:off x="0" y="0"/>
                        <a:ext cx="607060" cy="633730"/>
                      </a:xfrm>
                      <a:prstGeom prst="roundRect">
                        <a:avLst/>
                      </a:prstGeom>
                      <a:solidFill>
                        <a:schemeClr val="lt1"/>
                      </a:solidFill>
                      <a:ln w="6350">
                        <a:solidFill>
                          <a:schemeClr val="tx1"/>
                        </a:solidFill>
                      </a:ln>
                    </wps:spPr>
                    <wps:txbx>
                      <w:txbxContent>
                        <w:p w:rsidR="00417C02" w:rsidRDefault="00417C02" w:rsidP="000C3608">
                          <w:pPr>
                            <w:spacing w:after="0" w:line="0" w:lineRule="atLeast"/>
                            <w:textDirection w:val="btLr"/>
                            <w:rPr>
                              <w:b/>
                              <w:sz w:val="16"/>
                              <w:szCs w:val="16"/>
                            </w:rPr>
                          </w:pPr>
                          <w:r>
                            <w:rPr>
                              <w:b/>
                              <w:sz w:val="16"/>
                              <w:szCs w:val="16"/>
                            </w:rPr>
                            <w:t>PÁGINA</w:t>
                          </w:r>
                        </w:p>
                        <w:p w:rsidR="00417C02" w:rsidRDefault="00417C02" w:rsidP="000C3608">
                          <w:pPr>
                            <w:spacing w:after="0" w:line="0" w:lineRule="atLeast"/>
                            <w:jc w:val="center"/>
                            <w:textDirection w:val="btL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B8CC0" id="Cuadro de texto 9" o:spid="_x0000_s1033" style="position:absolute;margin-left:501pt;margin-top:7.55pt;width:47.8pt;height:4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N4VAIAALMEAAAOAAAAZHJzL2Uyb0RvYy54bWysVE1v2zAMvQ/YfxB0X+x8NG2MOEWWIsOA&#10;oC2WDj0rshwbkEVNkmNnv36UHCdp19Owi0yJ1BP5+Oj5fVtJchDGlqBSOhzElAjFISvVPqU/X9Zf&#10;7iixjqmMSVAipUdh6f3i86d5oxMxggJkJgxBEGWTRqe0cE4nUWR5ISpmB6CFQmcOpmIOt2YfZYY1&#10;iF7JaBTH06gBk2kDXFiLpw+dky4Cfp4L7p7y3ApHZEoxNxdWE9adX6PFnCV7w3RR8lMa7B+yqFip&#10;8NEz1ANzjNSm/AuqKrkBC7kbcKgiyPOSi1ADVjOM31WzLZgWoRYkx+ozTfb/wfLHw7MhZZbSGSWK&#10;VdiiVc0yAyQTxInWAZl5khptE4zdaox27Vdosdn9ucVDX3ubm8p/sSqCfqT7eKYYkQjHw2l8G0/R&#10;w9E1HY9vx6EF0eWyNtZ9E1ARb6TUQK2yH9jGwC47bKzDbDC+j/MPWpBlti6lDBsvHbGShhwYNl26&#10;kCfeeBMlFWl8BjdxAH7jC+K7ILj2AwTEkwoT8bx09XvLtbs2kDnuudlBdkTKDHTKs5qvSyxsw6x7&#10;Zgalhlzg+LgnXHIJmBOcLEoKML8/OvfxqAD0UtKgdFNqf9XMCErkd4XamA0nE6/1sJnc3I5wY649&#10;u2uPqqsVIFFDHFTNg+njnezN3ED1ilO29K+iiymOb6fU9ebKdQOFU8rFchmCUN2auY3aau6hfWN8&#10;x17aV2b0qbdeXo/Qi5wl77rbxfqbCpa1g7wMrfc8d6ye6MfJCIo4TbEfvet9iLr8axZ/AAAA//8D&#10;AFBLAwQUAAYACAAAACEAm24Ent0AAAAMAQAADwAAAGRycy9kb3ducmV2LnhtbEyPwU7DMBBE70j8&#10;g7VI3KidigSaxqmgEmdES+9uvCQp8TrEThP+nu2J3ma0o9k3xWZ2nTjjEFpPGpKFAoFUedtSreFz&#10;//bwDCJEQ9Z0nlDDLwbYlLc3hcmtn+gDz7tYCy6hkBsNTYx9LmWoGnQmLHyPxLcvPzgT2Q61tIOZ&#10;uNx1cqlUJp1piT80psdtg9X3bnQa0rGluD/4w/upyqZ++5rJtP/R+v5uflmDiDjH/zBc8BkdSmY6&#10;+pFsEB17pZY8JrJKExCXhFo9ZSCOrJLHFciykNcjyj8AAAD//wMAUEsBAi0AFAAGAAgAAAAhALaD&#10;OJL+AAAA4QEAABMAAAAAAAAAAAAAAAAAAAAAAFtDb250ZW50X1R5cGVzXS54bWxQSwECLQAUAAYA&#10;CAAAACEAOP0h/9YAAACUAQAACwAAAAAAAAAAAAAAAAAvAQAAX3JlbHMvLnJlbHNQSwECLQAUAAYA&#10;CAAAACEA0wHDeFQCAACzBAAADgAAAAAAAAAAAAAAAAAuAgAAZHJzL2Uyb0RvYy54bWxQSwECLQAU&#10;AAYACAAAACEAm24Ent0AAAAMAQAADwAAAAAAAAAAAAAAAACuBAAAZHJzL2Rvd25yZXYueG1sUEsF&#10;BgAAAAAEAAQA8wAAALgFAAAAAA==&#10;" fillcolor="white [3201]" strokecolor="black [3213]" strokeweight=".5pt">
              <v:textbox>
                <w:txbxContent>
                  <w:p w:rsidR="00417C02" w:rsidRDefault="00417C02" w:rsidP="000C3608">
                    <w:pPr>
                      <w:spacing w:after="0" w:line="0" w:lineRule="atLeast"/>
                      <w:textDirection w:val="btLr"/>
                      <w:rPr>
                        <w:b/>
                        <w:sz w:val="16"/>
                        <w:szCs w:val="16"/>
                      </w:rPr>
                    </w:pPr>
                    <w:r>
                      <w:rPr>
                        <w:b/>
                        <w:sz w:val="16"/>
                        <w:szCs w:val="16"/>
                      </w:rPr>
                      <w:t>PÁGINA</w:t>
                    </w:r>
                  </w:p>
                  <w:p w:rsidR="00417C02" w:rsidRDefault="00417C02" w:rsidP="000C3608">
                    <w:pPr>
                      <w:spacing w:after="0" w:line="0" w:lineRule="atLeast"/>
                      <w:jc w:val="center"/>
                      <w:textDirection w:val="btLr"/>
                      <w:rPr>
                        <w:b/>
                        <w:sz w:val="16"/>
                        <w:szCs w:val="16"/>
                      </w:rPr>
                    </w:pPr>
                  </w:p>
                </w:txbxContent>
              </v:textbox>
              <w10:wrap type="topAndBottom"/>
            </v:roundrect>
          </w:pict>
        </mc:Fallback>
      </mc:AlternateContent>
    </w:r>
    <w:r>
      <w:rPr>
        <w:noProof/>
        <w:lang w:eastAsia="es-MX"/>
      </w:rPr>
      <mc:AlternateContent>
        <mc:Choice Requires="wps">
          <w:drawing>
            <wp:anchor distT="0" distB="0" distL="114300" distR="114300" simplePos="0" relativeHeight="251669504" behindDoc="0" locked="0" layoutInCell="1" allowOverlap="1" wp14:anchorId="208231F8" wp14:editId="416667E2">
              <wp:simplePos x="0" y="0"/>
              <wp:positionH relativeFrom="column">
                <wp:posOffset>4827896</wp:posOffset>
              </wp:positionH>
              <wp:positionV relativeFrom="paragraph">
                <wp:posOffset>103154</wp:posOffset>
              </wp:positionV>
              <wp:extent cx="1494155" cy="245660"/>
              <wp:effectExtent l="0" t="0" r="10795" b="21590"/>
              <wp:wrapNone/>
              <wp:docPr id="6" name="Cuadro de texto 6"/>
              <wp:cNvGraphicFramePr/>
              <a:graphic xmlns:a="http://schemas.openxmlformats.org/drawingml/2006/main">
                <a:graphicData uri="http://schemas.microsoft.com/office/word/2010/wordprocessingShape">
                  <wps:wsp>
                    <wps:cNvSpPr txBox="1"/>
                    <wps:spPr>
                      <a:xfrm>
                        <a:off x="0" y="0"/>
                        <a:ext cx="1494155" cy="245660"/>
                      </a:xfrm>
                      <a:prstGeom prst="roundRect">
                        <a:avLst/>
                      </a:prstGeom>
                      <a:solidFill>
                        <a:schemeClr val="lt1"/>
                      </a:solidFill>
                      <a:ln w="6350">
                        <a:solidFill>
                          <a:schemeClr val="tx1"/>
                        </a:solidFill>
                      </a:ln>
                    </wps:spPr>
                    <wps:txbx>
                      <w:txbxContent>
                        <w:p w:rsidR="00417C02" w:rsidRPr="00AC5F9E" w:rsidRDefault="00417C02" w:rsidP="000C3608">
                          <w:pPr>
                            <w:spacing w:line="240" w:lineRule="auto"/>
                            <w:jc w:val="center"/>
                            <w:textDirection w:val="btLr"/>
                            <w:rPr>
                              <w:b/>
                              <w:sz w:val="16"/>
                              <w:szCs w:val="16"/>
                            </w:rPr>
                          </w:pPr>
                          <w:r>
                            <w:rPr>
                              <w:b/>
                              <w:sz w:val="16"/>
                              <w:szCs w:val="16"/>
                            </w:rPr>
                            <w:t>FECHA DE ACTUALIZACIÓN</w:t>
                          </w:r>
                        </w:p>
                        <w:p w:rsidR="00417C02" w:rsidRDefault="00417C02" w:rsidP="000C3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231F8" id="Cuadro de texto 6" o:spid="_x0000_s1034" style="position:absolute;margin-left:380.15pt;margin-top:8.1pt;width:117.65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HDVQIAALQEAAAOAAAAZHJzL2Uyb0RvYy54bWysVFFv2jAQfp+0/2D5fQRYYC0iVIyKaRJq&#10;q9Gpz8axSSTH59kOCfv1OzsEaNenaS/O2Xf+fPfdd5nftZUiB2FdCTqjo8GQEqE55KXeZ/Tn8/rT&#10;DSXOM50zBVpk9CgcvVt8/DBvzEyMoQCVC0sQRLtZYzJaeG9mSeJ4ISrmBmCERqcEWzGPW7tPcssa&#10;RK9UMh4Op0kDNjcWuHAOT+87J11EfCkF949SOuGJyijm5uNq47oLa7KYs9neMlOU/JQG+4csKlZq&#10;fPQMdc88I7Ut/4KqSm7BgfQDDlUCUpZcxBqwmtHwTTXbghkRa0FynDnT5P4fLH84PFlS5hmdUqJZ&#10;hS1a1Sy3QHJBvGg9kGkgqTFuhrFbg9G+/QotNrs/d3gYam+lrcIXqyLoR7qPZ4oRifBwKb1NR5MJ&#10;JRx943QyncYeJJfbxjr/TUBFgpFRC7XOf2AfI73ssHEe08H4Pi686ECV+bpUKm6CdsRKWXJg2HXl&#10;Y6J441WU0qTBoj9PhhH4lS+q74Lg23cQEE9pTCQQ0xEQLN/u2shm2pOzg/yInFnopOcMX5dY2IY5&#10;/8Qsag1pwvnxj7hIBZgTnCxKCrC/3zsP8SgB9FLSoHYz6n7VzApK1HeN4rgdpWkQe9ykky9j3Nhr&#10;z+7ao+tqBUjUCCfV8GiGeK96U1qoXnDMluFVdDHN8e2M+t5c+W6icEy5WC5jEMrbML/RW8MDdGhM&#10;6Nhz+8KsOfU26OsBepWz2ZvudrHhpoZl7UGWsfWB547VE/04GlERpzEOs3e9j1GXn83iDwAAAP//&#10;AwBQSwMEFAAGAAgAAAAhAJUimtbbAAAACQEAAA8AAABkcnMvZG93bnJldi54bWxMj8FOwzAQRO9I&#10;/IO1SNyoQyGGhDgVVOKMaOndjZckEK9N7DTh71lOcFzN6M3barO4QZxwjL0nDderDARS421PrYa3&#10;/fPVPYiYDFkzeEIN3xhhU5+fVaa0fqZXPO1SKxhCsTQaupRCKWVsOnQmrnxA4uzdj84kPsdW2tHM&#10;DHeDXGeZks70xAudCbjtsPncTU5DPvWU9gd/ePlo1By2T0rm4Uvry4vl8QFEwiX9leFXn9WhZqej&#10;n8hGMWi4U9kNVzlQaxBcKIpcgTgy/bYAWVfy/wf1DwAAAP//AwBQSwECLQAUAAYACAAAACEAtoM4&#10;kv4AAADhAQAAEwAAAAAAAAAAAAAAAAAAAAAAW0NvbnRlbnRfVHlwZXNdLnhtbFBLAQItABQABgAI&#10;AAAAIQA4/SH/1gAAAJQBAAALAAAAAAAAAAAAAAAAAC8BAABfcmVscy8ucmVsc1BLAQItABQABgAI&#10;AAAAIQBtjzHDVQIAALQEAAAOAAAAAAAAAAAAAAAAAC4CAABkcnMvZTJvRG9jLnhtbFBLAQItABQA&#10;BgAIAAAAIQCVIprW2wAAAAkBAAAPAAAAAAAAAAAAAAAAAK8EAABkcnMvZG93bnJldi54bWxQSwUG&#10;AAAAAAQABADzAAAAtwUAAAAA&#10;" fillcolor="white [3201]" strokecolor="black [3213]" strokeweight=".5pt">
              <v:textbox>
                <w:txbxContent>
                  <w:p w:rsidR="00417C02" w:rsidRPr="00AC5F9E" w:rsidRDefault="00417C02" w:rsidP="000C3608">
                    <w:pPr>
                      <w:spacing w:line="240" w:lineRule="auto"/>
                      <w:jc w:val="center"/>
                      <w:textDirection w:val="btLr"/>
                      <w:rPr>
                        <w:b/>
                        <w:sz w:val="16"/>
                        <w:szCs w:val="16"/>
                      </w:rPr>
                    </w:pPr>
                    <w:r>
                      <w:rPr>
                        <w:b/>
                        <w:sz w:val="16"/>
                        <w:szCs w:val="16"/>
                      </w:rPr>
                      <w:t>FECHA DE ACTUALIZACIÓN</w:t>
                    </w:r>
                  </w:p>
                  <w:p w:rsidR="00417C02" w:rsidRDefault="00417C02" w:rsidP="000C3608"/>
                </w:txbxContent>
              </v:textbox>
            </v:roundrect>
          </w:pict>
        </mc:Fallback>
      </mc:AlternateContent>
    </w:r>
    <w:r>
      <w:rPr>
        <w:noProof/>
        <w:lang w:eastAsia="es-MX"/>
      </w:rPr>
      <mc:AlternateContent>
        <mc:Choice Requires="wps">
          <w:drawing>
            <wp:anchor distT="0" distB="0" distL="114300" distR="114300" simplePos="0" relativeHeight="251659264" behindDoc="0" locked="0" layoutInCell="1" hidden="0" allowOverlap="1" wp14:anchorId="1C283179" wp14:editId="4AB53EA2">
              <wp:simplePos x="0" y="0"/>
              <wp:positionH relativeFrom="column">
                <wp:posOffset>705836</wp:posOffset>
              </wp:positionH>
              <wp:positionV relativeFrom="paragraph">
                <wp:posOffset>-190292</wp:posOffset>
              </wp:positionV>
              <wp:extent cx="6229985" cy="381635"/>
              <wp:effectExtent l="0" t="0" r="0" b="0"/>
              <wp:wrapSquare wrapText="bothSides" distT="0" distB="0" distL="114300" distR="114300"/>
              <wp:docPr id="4" name="Rectángulo redondeado 4"/>
              <wp:cNvGraphicFramePr/>
              <a:graphic xmlns:a="http://schemas.openxmlformats.org/drawingml/2006/main">
                <a:graphicData uri="http://schemas.microsoft.com/office/word/2010/wordprocessingShape">
                  <wps:wsp>
                    <wps:cNvSpPr/>
                    <wps:spPr>
                      <a:xfrm>
                        <a:off x="0" y="0"/>
                        <a:ext cx="6229985" cy="381635"/>
                      </a:xfrm>
                      <a:prstGeom prst="roundRect">
                        <a:avLst>
                          <a:gd name="adj" fmla="val 16667"/>
                        </a:avLst>
                      </a:prstGeom>
                      <a:noFill/>
                      <a:ln w="9525" cap="flat" cmpd="sng">
                        <a:noFill/>
                        <a:prstDash val="solid"/>
                        <a:round/>
                        <a:headEnd type="none" w="sm" len="sm"/>
                        <a:tailEnd type="none" w="sm" len="sm"/>
                      </a:ln>
                    </wps:spPr>
                    <wps:txbx>
                      <w:txbxContent>
                        <w:p w:rsidR="00417C02" w:rsidRPr="00AC5F9E" w:rsidRDefault="00417C02" w:rsidP="009A6BA7">
                          <w:pPr>
                            <w:spacing w:line="240" w:lineRule="auto"/>
                            <w:jc w:val="center"/>
                            <w:textDirection w:val="btLr"/>
                            <w:rPr>
                              <w:b/>
                              <w:color w:val="000000"/>
                              <w:sz w:val="16"/>
                              <w:szCs w:val="16"/>
                            </w:rPr>
                          </w:pPr>
                          <w:r w:rsidRPr="00AC5F9E">
                            <w:rPr>
                              <w:b/>
                              <w:color w:val="000000"/>
                              <w:sz w:val="16"/>
                              <w:szCs w:val="16"/>
                            </w:rPr>
                            <w:t xml:space="preserve">LINEAMIENTOS </w:t>
                          </w:r>
                          <w:r>
                            <w:rPr>
                              <w:b/>
                              <w:color w:val="000000"/>
                              <w:sz w:val="16"/>
                              <w:szCs w:val="16"/>
                            </w:rPr>
                            <w:t>PARA ESTANDARIZAR EL INVENTARIO DE PROGRAMAS DE INFORMACIÓN DEL INEGI</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C283179" id="Rectángulo redondeado 4" o:spid="_x0000_s1035" style="position:absolute;margin-left:55.6pt;margin-top:-15pt;width:490.5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MLwIAAE0EAAAOAAAAZHJzL2Uyb0RvYy54bWysVF2O0zAQfkfiDpbfaZpuG9qo6QpRipBW&#10;ULFwgKntNEb+w3ab9jichYvt2A3dCh6QEC/OjD3+5ptvxlnen7QiR+GDtKah5WhMiTDMcmn2Df36&#10;ZfNqTkmIYDgoa0RDzyLQ+9XLF8ve1WJiO6u48ARBTKh719AuRlcXRWCd0BBG1gmDh631GiK6fl9w&#10;Dz2ia1VMxuOq6K3nzlsmQsDd9eWQrjJ+2woWP7VtEJGohiK3mFef111ai9US6r0H10k20IB/YKFB&#10;Gkx6hVpDBHLw8g8oLZm3wbZxxKwubNtKJnINWE05/q2axw6cyLWgOMFdZQr/D5Z9PG49kbyhU0oM&#10;aGzRZxTt5w+zPyhLvODWcAHckmnSqnehxiuPbusHL6CZCj+1XqcvlkROWd/zVV9xioThZjWZLBbz&#10;GSUMz+7mZXU3S6DF823nQ3wvrCbJaKi3B8MTn6wtHB9CzCLzgSrwb5S0WmHLjqBIWVXV6wFxCEbs&#10;X5jpprEbqVRuujKkb+hiNkl8AEevVRDR1A7FCGafU97EJ5g1hI5gJgywSvKUCupMMlsdCvXOcBLP&#10;DnU0OPA05QiaEiXweaCR4yJI9fc4pK4MqpM0v6icrHjanXK/snRpZ2f5GXsYHNtI5PgAIW7BoyQl&#10;ZsfJxrzfD+CRi/pgcHQW5TTVHG8df+vsbh0wrLP4YFj0lFyctzE/oIuebw7RtjJiXZnohczg4Mzm&#10;7g7vKz2KWz9HPf8FVk8AAAD//wMAUEsDBBQABgAIAAAAIQBFWQ2p4QAAAAsBAAAPAAAAZHJzL2Rv&#10;d25yZXYueG1sTI/BTsMwEETvlfgHa5G4tbYTtZQQp0JQ1EO50ALi6MRLEhHbUeym4e/ZnuA42qfZ&#10;N/lmsh0bcQitdwrkQgBDV3nTulrB2/F5vgYWonZGd96hgh8MsCmuZrnOjD+7VxwPsWZU4kKmFTQx&#10;9hnnoWrQ6rDwPTq6ffnB6khxqLkZ9JnKbccTIVbc6tbRh0b3+Nhg9X04WQWr95djv17K3fS03e72&#10;y1tefn6MSt1cTw/3wCJO8Q+Giz6pQ0FOpT85E1hHWcqEUAXzVNCoCyHukhRYqSAVEniR8/8bil8A&#10;AAD//wMAUEsBAi0AFAAGAAgAAAAhALaDOJL+AAAA4QEAABMAAAAAAAAAAAAAAAAAAAAAAFtDb250&#10;ZW50X1R5cGVzXS54bWxQSwECLQAUAAYACAAAACEAOP0h/9YAAACUAQAACwAAAAAAAAAAAAAAAAAv&#10;AQAAX3JlbHMvLnJlbHNQSwECLQAUAAYACAAAACEA9b5HDC8CAABNBAAADgAAAAAAAAAAAAAAAAAu&#10;AgAAZHJzL2Uyb0RvYy54bWxQSwECLQAUAAYACAAAACEARVkNqeEAAAALAQAADwAAAAAAAAAAAAAA&#10;AACJBAAAZHJzL2Rvd25yZXYueG1sUEsFBgAAAAAEAAQA8wAAAJcFAAAAAA==&#10;" filled="f" stroked="f">
              <v:stroke startarrowwidth="narrow" startarrowlength="short" endarrowwidth="narrow" endarrowlength="short"/>
              <v:textbox inset="2.53958mm,2.53958mm,2.53958mm,2.53958mm">
                <w:txbxContent>
                  <w:p w:rsidR="00417C02" w:rsidRPr="00AC5F9E" w:rsidRDefault="00417C02" w:rsidP="009A6BA7">
                    <w:pPr>
                      <w:spacing w:line="240" w:lineRule="auto"/>
                      <w:jc w:val="center"/>
                      <w:textDirection w:val="btLr"/>
                      <w:rPr>
                        <w:b/>
                        <w:color w:val="000000"/>
                        <w:sz w:val="16"/>
                        <w:szCs w:val="16"/>
                      </w:rPr>
                    </w:pPr>
                    <w:r w:rsidRPr="00AC5F9E">
                      <w:rPr>
                        <w:b/>
                        <w:color w:val="000000"/>
                        <w:sz w:val="16"/>
                        <w:szCs w:val="16"/>
                      </w:rPr>
                      <w:t xml:space="preserve">LINEAMIENTOS </w:t>
                    </w:r>
                    <w:r>
                      <w:rPr>
                        <w:b/>
                        <w:color w:val="000000"/>
                        <w:sz w:val="16"/>
                        <w:szCs w:val="16"/>
                      </w:rPr>
                      <w:t>PARA ESTANDARIZAR EL INVENTARIO DE PROGRAMAS DE INFORMACIÓN DEL INEGI</w:t>
                    </w:r>
                  </w:p>
                </w:txbxContent>
              </v:textbox>
              <w10:wrap type="square"/>
            </v:roundrect>
          </w:pict>
        </mc:Fallback>
      </mc:AlternateContent>
    </w:r>
    <w:r>
      <w:rPr>
        <w:noProof/>
      </w:rPr>
      <w:pict w14:anchorId="3C40C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8658" o:spid="_x0000_s2051" type="#_x0000_t136" style="position:absolute;margin-left:0;margin-top:0;width:516.75pt;height:193.75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02" w:rsidRDefault="00417C02">
    <w:pPr>
      <w:pStyle w:val="Encabezado"/>
    </w:pPr>
    <w:r>
      <w:rPr>
        <w:noProof/>
      </w:rPr>
      <w:pict w14:anchorId="514EB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68656" o:spid="_x0000_s2049" type="#_x0000_t136" style="position:absolute;margin-left:0;margin-top:0;width:354.95pt;height:354.95pt;rotation:315;z-index:-251654144;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4DA"/>
    <w:multiLevelType w:val="hybridMultilevel"/>
    <w:tmpl w:val="FE68A9F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15:restartNumberingAfterBreak="0">
    <w:nsid w:val="11DC52ED"/>
    <w:multiLevelType w:val="hybridMultilevel"/>
    <w:tmpl w:val="05B2B7C6"/>
    <w:lvl w:ilvl="0" w:tplc="080A0001">
      <w:start w:val="1"/>
      <w:numFmt w:val="bullet"/>
      <w:lvlText w:val=""/>
      <w:lvlJc w:val="left"/>
      <w:pPr>
        <w:ind w:left="1996" w:hanging="360"/>
      </w:pPr>
      <w:rPr>
        <w:rFonts w:ascii="Symbol" w:hAnsi="Symbol" w:hint="default"/>
      </w:rPr>
    </w:lvl>
    <w:lvl w:ilvl="1" w:tplc="080A0001">
      <w:start w:val="1"/>
      <w:numFmt w:val="bullet"/>
      <w:lvlText w:val=""/>
      <w:lvlJc w:val="left"/>
      <w:pPr>
        <w:ind w:left="2716" w:hanging="360"/>
      </w:pPr>
      <w:rPr>
        <w:rFonts w:ascii="Symbol" w:hAnsi="Symbol"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132B1225"/>
    <w:multiLevelType w:val="multilevel"/>
    <w:tmpl w:val="31841F5E"/>
    <w:lvl w:ilvl="0">
      <w:start w:val="1"/>
      <w:numFmt w:val="upperRoman"/>
      <w:lvlText w:val="%1."/>
      <w:lvlJc w:val="left"/>
      <w:pPr>
        <w:ind w:left="1080" w:hanging="72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3E0E26"/>
    <w:multiLevelType w:val="hybridMultilevel"/>
    <w:tmpl w:val="9BC2D7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71B1720"/>
    <w:multiLevelType w:val="hybridMultilevel"/>
    <w:tmpl w:val="C6B24FAE"/>
    <w:lvl w:ilvl="0" w:tplc="9A1EE2A2">
      <w:start w:val="7"/>
      <w:numFmt w:val="decimal"/>
      <w:lvlText w:val="%1."/>
      <w:lvlJc w:val="left"/>
      <w:pPr>
        <w:ind w:left="972" w:hanging="360"/>
      </w:pPr>
      <w:rPr>
        <w:rFonts w:hint="default"/>
        <w:b w:val="0"/>
      </w:r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06CA4"/>
    <w:multiLevelType w:val="hybridMultilevel"/>
    <w:tmpl w:val="B0C27D8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7A2DC2"/>
    <w:multiLevelType w:val="hybridMultilevel"/>
    <w:tmpl w:val="6966DE7A"/>
    <w:lvl w:ilvl="0" w:tplc="04090017">
      <w:start w:val="1"/>
      <w:numFmt w:val="lowerLetter"/>
      <w:lvlText w:val="%1)"/>
      <w:lvlJc w:val="lef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471413F"/>
    <w:multiLevelType w:val="hybridMultilevel"/>
    <w:tmpl w:val="9F146E92"/>
    <w:lvl w:ilvl="0" w:tplc="080A0017">
      <w:start w:val="1"/>
      <w:numFmt w:val="lowerLetter"/>
      <w:lvlText w:val="%1)"/>
      <w:lvlJc w:val="left"/>
      <w:pPr>
        <w:ind w:left="1211"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5624754"/>
    <w:multiLevelType w:val="hybridMultilevel"/>
    <w:tmpl w:val="39001EF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9" w15:restartNumberingAfterBreak="0">
    <w:nsid w:val="25C82CA2"/>
    <w:multiLevelType w:val="hybridMultilevel"/>
    <w:tmpl w:val="FF88CF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A2E7B"/>
    <w:multiLevelType w:val="hybridMultilevel"/>
    <w:tmpl w:val="5F745C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EA05E0"/>
    <w:multiLevelType w:val="multilevel"/>
    <w:tmpl w:val="098446E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9A60DE"/>
    <w:multiLevelType w:val="hybridMultilevel"/>
    <w:tmpl w:val="E5BE5EA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44A118A7"/>
    <w:multiLevelType w:val="multilevel"/>
    <w:tmpl w:val="EE98036C"/>
    <w:lvl w:ilvl="0">
      <w:start w:val="1"/>
      <w:numFmt w:val="decimal"/>
      <w:pStyle w:val="MMTopic1"/>
      <w:lvlText w:val="%1."/>
      <w:lvlJc w:val="left"/>
      <w:pPr>
        <w:ind w:left="0" w:firstLine="0"/>
      </w:pPr>
      <w:rPr>
        <w:rFonts w:ascii="Algerian" w:hAnsi="Algerian" w:hint="default"/>
        <w:b/>
        <w:color w:val="auto"/>
        <w:sz w:val="56"/>
        <w:szCs w:val="56"/>
      </w:rPr>
    </w:lvl>
    <w:lvl w:ilvl="1">
      <w:start w:val="1"/>
      <w:numFmt w:val="decimal"/>
      <w:pStyle w:val="MMTopic2"/>
      <w:suff w:val="space"/>
      <w:lvlText w:val="%1.%2"/>
      <w:lvlJc w:val="left"/>
      <w:pPr>
        <w:ind w:left="568" w:firstLine="0"/>
      </w:pPr>
      <w:rPr>
        <w:rFonts w:hint="default"/>
        <w:b w:val="0"/>
        <w:i w:val="0"/>
      </w:rPr>
    </w:lvl>
    <w:lvl w:ilvl="2">
      <w:start w:val="1"/>
      <w:numFmt w:val="decimal"/>
      <w:pStyle w:val="MMTopic3"/>
      <w:suff w:val="space"/>
      <w:lvlText w:val="%1.%2.%3"/>
      <w:lvlJc w:val="left"/>
      <w:pPr>
        <w:ind w:left="3686" w:firstLine="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2473C4"/>
    <w:multiLevelType w:val="hybridMultilevel"/>
    <w:tmpl w:val="D71843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0FC2345"/>
    <w:multiLevelType w:val="hybridMultilevel"/>
    <w:tmpl w:val="9B627978"/>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6" w15:restartNumberingAfterBreak="0">
    <w:nsid w:val="544C2727"/>
    <w:multiLevelType w:val="hybridMultilevel"/>
    <w:tmpl w:val="54B29D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6017EE"/>
    <w:multiLevelType w:val="hybridMultilevel"/>
    <w:tmpl w:val="C5784954"/>
    <w:lvl w:ilvl="0" w:tplc="9A30A866">
      <w:start w:val="1"/>
      <w:numFmt w:val="decimal"/>
      <w:lvlText w:val="%1."/>
      <w:lvlJc w:val="left"/>
      <w:pPr>
        <w:ind w:left="644"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932C1"/>
    <w:multiLevelType w:val="hybridMultilevel"/>
    <w:tmpl w:val="A6A0C644"/>
    <w:lvl w:ilvl="0" w:tplc="D69E0C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8701CC"/>
    <w:multiLevelType w:val="multilevel"/>
    <w:tmpl w:val="00000005"/>
    <w:name w:val="HTML-List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B8701CD"/>
    <w:multiLevelType w:val="multilevel"/>
    <w:tmpl w:val="00000006"/>
    <w:name w:val="HTML-List6"/>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B8701CE"/>
    <w:multiLevelType w:val="multilevel"/>
    <w:tmpl w:val="00000007"/>
    <w:name w:val="HTML-List7"/>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DCB02C3"/>
    <w:multiLevelType w:val="hybridMultilevel"/>
    <w:tmpl w:val="820A1ED6"/>
    <w:lvl w:ilvl="0" w:tplc="817E3E2A">
      <w:start w:val="1"/>
      <w:numFmt w:val="upperRoman"/>
      <w:lvlText w:val="%1."/>
      <w:lvlJc w:val="right"/>
      <w:pPr>
        <w:ind w:left="1222" w:hanging="360"/>
      </w:pPr>
      <w:rPr>
        <w:b/>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3" w15:restartNumberingAfterBreak="0">
    <w:nsid w:val="6414267B"/>
    <w:multiLevelType w:val="hybridMultilevel"/>
    <w:tmpl w:val="8196BD7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4" w15:restartNumberingAfterBreak="0">
    <w:nsid w:val="67A741D1"/>
    <w:multiLevelType w:val="hybridMultilevel"/>
    <w:tmpl w:val="99F86E5A"/>
    <w:lvl w:ilvl="0" w:tplc="080A0001">
      <w:start w:val="1"/>
      <w:numFmt w:val="bullet"/>
      <w:lvlText w:val=""/>
      <w:lvlJc w:val="left"/>
      <w:pPr>
        <w:ind w:left="720" w:hanging="360"/>
      </w:pPr>
      <w:rPr>
        <w:rFonts w:ascii="Symbol" w:hAnsi="Symbol" w:hint="default"/>
      </w:rPr>
    </w:lvl>
    <w:lvl w:ilvl="1" w:tplc="FFA2A1DA">
      <w:start w:val="1"/>
      <w:numFmt w:val="bullet"/>
      <w:lvlText w:val="-"/>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D32048"/>
    <w:multiLevelType w:val="hybridMultilevel"/>
    <w:tmpl w:val="2AE06268"/>
    <w:lvl w:ilvl="0" w:tplc="04090017">
      <w:start w:val="1"/>
      <w:numFmt w:val="lowerLetter"/>
      <w:lvlText w:val="%1)"/>
      <w:lvlJc w:val="left"/>
      <w:pPr>
        <w:ind w:left="1931" w:hanging="360"/>
      </w:pPr>
      <w:rPr>
        <w:rFonts w:hint="default"/>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26" w15:restartNumberingAfterBreak="0">
    <w:nsid w:val="6ECA1246"/>
    <w:multiLevelType w:val="hybridMultilevel"/>
    <w:tmpl w:val="23142364"/>
    <w:lvl w:ilvl="0" w:tplc="080A0017">
      <w:start w:val="1"/>
      <w:numFmt w:val="lowerLetter"/>
      <w:lvlText w:val="%1)"/>
      <w:lvlJc w:val="left"/>
      <w:pPr>
        <w:ind w:left="720" w:hanging="360"/>
      </w:pPr>
    </w:lvl>
    <w:lvl w:ilvl="1" w:tplc="0B867C7A">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35AEF"/>
    <w:multiLevelType w:val="hybridMultilevel"/>
    <w:tmpl w:val="9F32EF0A"/>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num w:numId="1">
    <w:abstractNumId w:val="13"/>
  </w:num>
  <w:num w:numId="2">
    <w:abstractNumId w:val="9"/>
  </w:num>
  <w:num w:numId="3">
    <w:abstractNumId w:val="22"/>
  </w:num>
  <w:num w:numId="4">
    <w:abstractNumId w:val="26"/>
  </w:num>
  <w:num w:numId="5">
    <w:abstractNumId w:val="7"/>
  </w:num>
  <w:num w:numId="6">
    <w:abstractNumId w:val="17"/>
  </w:num>
  <w:num w:numId="7">
    <w:abstractNumId w:val="24"/>
  </w:num>
  <w:num w:numId="8">
    <w:abstractNumId w:val="3"/>
  </w:num>
  <w:num w:numId="9">
    <w:abstractNumId w:val="25"/>
  </w:num>
  <w:num w:numId="10">
    <w:abstractNumId w:val="4"/>
  </w:num>
  <w:num w:numId="11">
    <w:abstractNumId w:val="6"/>
  </w:num>
  <w:num w:numId="12">
    <w:abstractNumId w:val="1"/>
  </w:num>
  <w:num w:numId="13">
    <w:abstractNumId w:val="14"/>
  </w:num>
  <w:num w:numId="14">
    <w:abstractNumId w:val="15"/>
  </w:num>
  <w:num w:numId="15">
    <w:abstractNumId w:val="8"/>
  </w:num>
  <w:num w:numId="16">
    <w:abstractNumId w:val="23"/>
  </w:num>
  <w:num w:numId="17">
    <w:abstractNumId w:val="27"/>
  </w:num>
  <w:num w:numId="18">
    <w:abstractNumId w:val="10"/>
  </w:num>
  <w:num w:numId="19">
    <w:abstractNumId w:val="16"/>
  </w:num>
  <w:num w:numId="20">
    <w:abstractNumId w:val="0"/>
  </w:num>
  <w:num w:numId="21">
    <w:abstractNumId w:val="18"/>
  </w:num>
  <w:num w:numId="22">
    <w:abstractNumId w:val="5"/>
  </w:num>
  <w:num w:numId="23">
    <w:abstractNumId w:val="2"/>
  </w:num>
  <w:num w:numId="24">
    <w:abstractNumId w:val="12"/>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EA"/>
    <w:rsid w:val="00001820"/>
    <w:rsid w:val="00001EBA"/>
    <w:rsid w:val="00002E71"/>
    <w:rsid w:val="0000379E"/>
    <w:rsid w:val="0001087B"/>
    <w:rsid w:val="00014609"/>
    <w:rsid w:val="00016E3A"/>
    <w:rsid w:val="00016E9A"/>
    <w:rsid w:val="000222EB"/>
    <w:rsid w:val="00022F6D"/>
    <w:rsid w:val="0002582A"/>
    <w:rsid w:val="00026054"/>
    <w:rsid w:val="0003375D"/>
    <w:rsid w:val="00034386"/>
    <w:rsid w:val="00034455"/>
    <w:rsid w:val="000346B7"/>
    <w:rsid w:val="00040F43"/>
    <w:rsid w:val="000419B9"/>
    <w:rsid w:val="000421E7"/>
    <w:rsid w:val="0004261A"/>
    <w:rsid w:val="00042F3D"/>
    <w:rsid w:val="00043CCC"/>
    <w:rsid w:val="000449F0"/>
    <w:rsid w:val="00046D53"/>
    <w:rsid w:val="00047F53"/>
    <w:rsid w:val="0005381D"/>
    <w:rsid w:val="000547B9"/>
    <w:rsid w:val="0005530F"/>
    <w:rsid w:val="0005766D"/>
    <w:rsid w:val="00061A8B"/>
    <w:rsid w:val="00062740"/>
    <w:rsid w:val="00062C40"/>
    <w:rsid w:val="00066219"/>
    <w:rsid w:val="00070D1D"/>
    <w:rsid w:val="00071C66"/>
    <w:rsid w:val="00073931"/>
    <w:rsid w:val="00073FAC"/>
    <w:rsid w:val="0007459B"/>
    <w:rsid w:val="00074600"/>
    <w:rsid w:val="00077AF4"/>
    <w:rsid w:val="00081198"/>
    <w:rsid w:val="0008503D"/>
    <w:rsid w:val="0008651F"/>
    <w:rsid w:val="00087FBF"/>
    <w:rsid w:val="00094E9B"/>
    <w:rsid w:val="00095B1B"/>
    <w:rsid w:val="00096C19"/>
    <w:rsid w:val="000A0BEA"/>
    <w:rsid w:val="000A2080"/>
    <w:rsid w:val="000A7EB3"/>
    <w:rsid w:val="000B28A0"/>
    <w:rsid w:val="000B2AAA"/>
    <w:rsid w:val="000C06FD"/>
    <w:rsid w:val="000C3608"/>
    <w:rsid w:val="000C50AF"/>
    <w:rsid w:val="000C618D"/>
    <w:rsid w:val="000C6976"/>
    <w:rsid w:val="000D027B"/>
    <w:rsid w:val="000D125A"/>
    <w:rsid w:val="000D18FB"/>
    <w:rsid w:val="000D358C"/>
    <w:rsid w:val="000D5E04"/>
    <w:rsid w:val="000D7128"/>
    <w:rsid w:val="000E2A87"/>
    <w:rsid w:val="000E38F1"/>
    <w:rsid w:val="000E590F"/>
    <w:rsid w:val="000E5A90"/>
    <w:rsid w:val="000E5C1F"/>
    <w:rsid w:val="000F0BCE"/>
    <w:rsid w:val="000F2049"/>
    <w:rsid w:val="000F2B30"/>
    <w:rsid w:val="0010008D"/>
    <w:rsid w:val="0010338F"/>
    <w:rsid w:val="00103701"/>
    <w:rsid w:val="00103D8E"/>
    <w:rsid w:val="0010454A"/>
    <w:rsid w:val="00106A50"/>
    <w:rsid w:val="00107B14"/>
    <w:rsid w:val="00112076"/>
    <w:rsid w:val="00113A37"/>
    <w:rsid w:val="00115C2F"/>
    <w:rsid w:val="00120611"/>
    <w:rsid w:val="0012135C"/>
    <w:rsid w:val="00124F96"/>
    <w:rsid w:val="001257C1"/>
    <w:rsid w:val="0012785D"/>
    <w:rsid w:val="00133288"/>
    <w:rsid w:val="001338EC"/>
    <w:rsid w:val="00136177"/>
    <w:rsid w:val="0014003D"/>
    <w:rsid w:val="00144966"/>
    <w:rsid w:val="001511D8"/>
    <w:rsid w:val="00153FD8"/>
    <w:rsid w:val="0015564C"/>
    <w:rsid w:val="00157370"/>
    <w:rsid w:val="00157DFA"/>
    <w:rsid w:val="00157FF0"/>
    <w:rsid w:val="001616C2"/>
    <w:rsid w:val="00161846"/>
    <w:rsid w:val="00162526"/>
    <w:rsid w:val="001628AA"/>
    <w:rsid w:val="00163AE3"/>
    <w:rsid w:val="00165C45"/>
    <w:rsid w:val="00170C10"/>
    <w:rsid w:val="0017199C"/>
    <w:rsid w:val="001749E7"/>
    <w:rsid w:val="00175C23"/>
    <w:rsid w:val="00184153"/>
    <w:rsid w:val="00184441"/>
    <w:rsid w:val="00184601"/>
    <w:rsid w:val="001865BD"/>
    <w:rsid w:val="00186A98"/>
    <w:rsid w:val="00186ABE"/>
    <w:rsid w:val="00186B53"/>
    <w:rsid w:val="001876C1"/>
    <w:rsid w:val="00190CEC"/>
    <w:rsid w:val="00191DAB"/>
    <w:rsid w:val="00192EFC"/>
    <w:rsid w:val="001931DA"/>
    <w:rsid w:val="00193357"/>
    <w:rsid w:val="00194338"/>
    <w:rsid w:val="0019702F"/>
    <w:rsid w:val="001A1891"/>
    <w:rsid w:val="001A5F8E"/>
    <w:rsid w:val="001B0C48"/>
    <w:rsid w:val="001B173E"/>
    <w:rsid w:val="001B3427"/>
    <w:rsid w:val="001B3EAE"/>
    <w:rsid w:val="001B4AC6"/>
    <w:rsid w:val="001B63DC"/>
    <w:rsid w:val="001B6D59"/>
    <w:rsid w:val="001B7B36"/>
    <w:rsid w:val="001D0627"/>
    <w:rsid w:val="001D30D4"/>
    <w:rsid w:val="001D31C9"/>
    <w:rsid w:val="001D40CF"/>
    <w:rsid w:val="001E09C6"/>
    <w:rsid w:val="001E28FE"/>
    <w:rsid w:val="001E6562"/>
    <w:rsid w:val="001F5A80"/>
    <w:rsid w:val="00202612"/>
    <w:rsid w:val="00205AE9"/>
    <w:rsid w:val="00206EEC"/>
    <w:rsid w:val="00207687"/>
    <w:rsid w:val="00214630"/>
    <w:rsid w:val="00220065"/>
    <w:rsid w:val="0022126A"/>
    <w:rsid w:val="002269C4"/>
    <w:rsid w:val="00230BA5"/>
    <w:rsid w:val="00231B71"/>
    <w:rsid w:val="00236883"/>
    <w:rsid w:val="002426B8"/>
    <w:rsid w:val="00243FFA"/>
    <w:rsid w:val="00246782"/>
    <w:rsid w:val="00250816"/>
    <w:rsid w:val="00250EA5"/>
    <w:rsid w:val="00261DCD"/>
    <w:rsid w:val="00270505"/>
    <w:rsid w:val="00270F65"/>
    <w:rsid w:val="0027232B"/>
    <w:rsid w:val="0027280A"/>
    <w:rsid w:val="00272FE7"/>
    <w:rsid w:val="002743A4"/>
    <w:rsid w:val="0027553E"/>
    <w:rsid w:val="00276C7E"/>
    <w:rsid w:val="00280ED9"/>
    <w:rsid w:val="002812CD"/>
    <w:rsid w:val="00285A5E"/>
    <w:rsid w:val="00291C2D"/>
    <w:rsid w:val="002954DE"/>
    <w:rsid w:val="002977CE"/>
    <w:rsid w:val="002A23A8"/>
    <w:rsid w:val="002A2928"/>
    <w:rsid w:val="002A550F"/>
    <w:rsid w:val="002A6CAA"/>
    <w:rsid w:val="002A7734"/>
    <w:rsid w:val="002B01E3"/>
    <w:rsid w:val="002B034C"/>
    <w:rsid w:val="002B2085"/>
    <w:rsid w:val="002B2350"/>
    <w:rsid w:val="002B2E7D"/>
    <w:rsid w:val="002B6F6C"/>
    <w:rsid w:val="002B7792"/>
    <w:rsid w:val="002B7B65"/>
    <w:rsid w:val="002C0948"/>
    <w:rsid w:val="002C0F75"/>
    <w:rsid w:val="002D0D6F"/>
    <w:rsid w:val="002D2B58"/>
    <w:rsid w:val="002D3041"/>
    <w:rsid w:val="002D3534"/>
    <w:rsid w:val="002D52CC"/>
    <w:rsid w:val="002D63BA"/>
    <w:rsid w:val="002E09CE"/>
    <w:rsid w:val="002E2B31"/>
    <w:rsid w:val="002E4F6B"/>
    <w:rsid w:val="002F1124"/>
    <w:rsid w:val="002F2190"/>
    <w:rsid w:val="002F4512"/>
    <w:rsid w:val="002F7752"/>
    <w:rsid w:val="00300D4C"/>
    <w:rsid w:val="00300E77"/>
    <w:rsid w:val="00305973"/>
    <w:rsid w:val="0030790B"/>
    <w:rsid w:val="00310C58"/>
    <w:rsid w:val="00310FD2"/>
    <w:rsid w:val="003116F1"/>
    <w:rsid w:val="00312F2F"/>
    <w:rsid w:val="00316877"/>
    <w:rsid w:val="0032036D"/>
    <w:rsid w:val="00321E91"/>
    <w:rsid w:val="00322D3D"/>
    <w:rsid w:val="00325877"/>
    <w:rsid w:val="00331997"/>
    <w:rsid w:val="00333C35"/>
    <w:rsid w:val="00333C92"/>
    <w:rsid w:val="00335E3D"/>
    <w:rsid w:val="003363DF"/>
    <w:rsid w:val="003366C7"/>
    <w:rsid w:val="003376F8"/>
    <w:rsid w:val="0034017A"/>
    <w:rsid w:val="003404A6"/>
    <w:rsid w:val="003427B4"/>
    <w:rsid w:val="003433C2"/>
    <w:rsid w:val="00343436"/>
    <w:rsid w:val="00343B55"/>
    <w:rsid w:val="00344AA8"/>
    <w:rsid w:val="00345519"/>
    <w:rsid w:val="0035091D"/>
    <w:rsid w:val="00351328"/>
    <w:rsid w:val="00357282"/>
    <w:rsid w:val="003574AE"/>
    <w:rsid w:val="00357885"/>
    <w:rsid w:val="00361911"/>
    <w:rsid w:val="00362289"/>
    <w:rsid w:val="00362A09"/>
    <w:rsid w:val="00364343"/>
    <w:rsid w:val="00364628"/>
    <w:rsid w:val="00364C76"/>
    <w:rsid w:val="0036520D"/>
    <w:rsid w:val="003669F4"/>
    <w:rsid w:val="0037134F"/>
    <w:rsid w:val="00372F14"/>
    <w:rsid w:val="003775F0"/>
    <w:rsid w:val="00380765"/>
    <w:rsid w:val="00381BF1"/>
    <w:rsid w:val="0038292E"/>
    <w:rsid w:val="00382C73"/>
    <w:rsid w:val="0038529D"/>
    <w:rsid w:val="00390CC6"/>
    <w:rsid w:val="00392CDF"/>
    <w:rsid w:val="00393756"/>
    <w:rsid w:val="00395276"/>
    <w:rsid w:val="00396039"/>
    <w:rsid w:val="003968F1"/>
    <w:rsid w:val="00396A5A"/>
    <w:rsid w:val="003A11EE"/>
    <w:rsid w:val="003A4ADD"/>
    <w:rsid w:val="003A7386"/>
    <w:rsid w:val="003B054A"/>
    <w:rsid w:val="003B0882"/>
    <w:rsid w:val="003B158F"/>
    <w:rsid w:val="003B32BC"/>
    <w:rsid w:val="003B4888"/>
    <w:rsid w:val="003B4F98"/>
    <w:rsid w:val="003B6638"/>
    <w:rsid w:val="003B68B0"/>
    <w:rsid w:val="003C0176"/>
    <w:rsid w:val="003C56F8"/>
    <w:rsid w:val="003D0357"/>
    <w:rsid w:val="003D1F77"/>
    <w:rsid w:val="003E24D7"/>
    <w:rsid w:val="003E2F17"/>
    <w:rsid w:val="003E56FE"/>
    <w:rsid w:val="003E5EA2"/>
    <w:rsid w:val="003F4215"/>
    <w:rsid w:val="00406325"/>
    <w:rsid w:val="004114CD"/>
    <w:rsid w:val="004139C6"/>
    <w:rsid w:val="00414689"/>
    <w:rsid w:val="004163D5"/>
    <w:rsid w:val="00417C02"/>
    <w:rsid w:val="00421B83"/>
    <w:rsid w:val="00423A11"/>
    <w:rsid w:val="00423FDC"/>
    <w:rsid w:val="004265D8"/>
    <w:rsid w:val="004265EF"/>
    <w:rsid w:val="0042670C"/>
    <w:rsid w:val="0043082F"/>
    <w:rsid w:val="00430F80"/>
    <w:rsid w:val="00437F4A"/>
    <w:rsid w:val="0044087B"/>
    <w:rsid w:val="004410E4"/>
    <w:rsid w:val="004427A1"/>
    <w:rsid w:val="00443879"/>
    <w:rsid w:val="004442D3"/>
    <w:rsid w:val="00446D75"/>
    <w:rsid w:val="00451CD9"/>
    <w:rsid w:val="004527C7"/>
    <w:rsid w:val="00452A0A"/>
    <w:rsid w:val="00452BA9"/>
    <w:rsid w:val="0045787D"/>
    <w:rsid w:val="004605D9"/>
    <w:rsid w:val="00462583"/>
    <w:rsid w:val="00465D5C"/>
    <w:rsid w:val="00473BC1"/>
    <w:rsid w:val="00474386"/>
    <w:rsid w:val="0047521C"/>
    <w:rsid w:val="00476233"/>
    <w:rsid w:val="00480A8A"/>
    <w:rsid w:val="004815B4"/>
    <w:rsid w:val="0048185D"/>
    <w:rsid w:val="004824D5"/>
    <w:rsid w:val="00482A6C"/>
    <w:rsid w:val="00482FA7"/>
    <w:rsid w:val="004879BB"/>
    <w:rsid w:val="00487ABD"/>
    <w:rsid w:val="00493CB2"/>
    <w:rsid w:val="004A0133"/>
    <w:rsid w:val="004A086E"/>
    <w:rsid w:val="004A23FD"/>
    <w:rsid w:val="004A6B3D"/>
    <w:rsid w:val="004B09B2"/>
    <w:rsid w:val="004B1DB1"/>
    <w:rsid w:val="004B6E3A"/>
    <w:rsid w:val="004B7BE5"/>
    <w:rsid w:val="004C000D"/>
    <w:rsid w:val="004C18FC"/>
    <w:rsid w:val="004C22AA"/>
    <w:rsid w:val="004C286D"/>
    <w:rsid w:val="004C565E"/>
    <w:rsid w:val="004C5841"/>
    <w:rsid w:val="004C6B32"/>
    <w:rsid w:val="004D1E4B"/>
    <w:rsid w:val="004D30CD"/>
    <w:rsid w:val="004D43FC"/>
    <w:rsid w:val="004D4C21"/>
    <w:rsid w:val="004E494E"/>
    <w:rsid w:val="004E660A"/>
    <w:rsid w:val="004E7166"/>
    <w:rsid w:val="004F2314"/>
    <w:rsid w:val="004F283C"/>
    <w:rsid w:val="004F4E97"/>
    <w:rsid w:val="004F6630"/>
    <w:rsid w:val="004F73BC"/>
    <w:rsid w:val="004F76E7"/>
    <w:rsid w:val="00505661"/>
    <w:rsid w:val="00511B22"/>
    <w:rsid w:val="00511F16"/>
    <w:rsid w:val="00520A85"/>
    <w:rsid w:val="00520FBD"/>
    <w:rsid w:val="00521249"/>
    <w:rsid w:val="00521A55"/>
    <w:rsid w:val="00523EAC"/>
    <w:rsid w:val="0052698E"/>
    <w:rsid w:val="00530975"/>
    <w:rsid w:val="00533315"/>
    <w:rsid w:val="0053643B"/>
    <w:rsid w:val="005370A2"/>
    <w:rsid w:val="00540FDC"/>
    <w:rsid w:val="00542770"/>
    <w:rsid w:val="005468FB"/>
    <w:rsid w:val="00550550"/>
    <w:rsid w:val="00552370"/>
    <w:rsid w:val="00554C75"/>
    <w:rsid w:val="005556AF"/>
    <w:rsid w:val="00557C33"/>
    <w:rsid w:val="005613CD"/>
    <w:rsid w:val="00561A2C"/>
    <w:rsid w:val="00561FF4"/>
    <w:rsid w:val="0056359A"/>
    <w:rsid w:val="00563EF7"/>
    <w:rsid w:val="0056516E"/>
    <w:rsid w:val="00567BDF"/>
    <w:rsid w:val="00570455"/>
    <w:rsid w:val="0057076B"/>
    <w:rsid w:val="005744E6"/>
    <w:rsid w:val="005749D0"/>
    <w:rsid w:val="00574E01"/>
    <w:rsid w:val="00590725"/>
    <w:rsid w:val="00590F9C"/>
    <w:rsid w:val="005915DE"/>
    <w:rsid w:val="00596AEF"/>
    <w:rsid w:val="0059783A"/>
    <w:rsid w:val="005A0952"/>
    <w:rsid w:val="005A1878"/>
    <w:rsid w:val="005A22C7"/>
    <w:rsid w:val="005A2A60"/>
    <w:rsid w:val="005A3026"/>
    <w:rsid w:val="005A38CE"/>
    <w:rsid w:val="005A4203"/>
    <w:rsid w:val="005B0650"/>
    <w:rsid w:val="005B2835"/>
    <w:rsid w:val="005B301A"/>
    <w:rsid w:val="005B5E65"/>
    <w:rsid w:val="005B69A6"/>
    <w:rsid w:val="005B6F1B"/>
    <w:rsid w:val="005C064E"/>
    <w:rsid w:val="005C1A57"/>
    <w:rsid w:val="005C2345"/>
    <w:rsid w:val="005C24ED"/>
    <w:rsid w:val="005C4CF8"/>
    <w:rsid w:val="005D0341"/>
    <w:rsid w:val="005D1B55"/>
    <w:rsid w:val="005D2F99"/>
    <w:rsid w:val="005D4C02"/>
    <w:rsid w:val="005D7677"/>
    <w:rsid w:val="005E1255"/>
    <w:rsid w:val="005E15CF"/>
    <w:rsid w:val="005E22E0"/>
    <w:rsid w:val="005E40DF"/>
    <w:rsid w:val="005E57E6"/>
    <w:rsid w:val="005E58DD"/>
    <w:rsid w:val="005E6A18"/>
    <w:rsid w:val="005F0F59"/>
    <w:rsid w:val="005F0F8C"/>
    <w:rsid w:val="00604996"/>
    <w:rsid w:val="00604D5A"/>
    <w:rsid w:val="0060653F"/>
    <w:rsid w:val="00606935"/>
    <w:rsid w:val="006069D0"/>
    <w:rsid w:val="00610DFA"/>
    <w:rsid w:val="00610E20"/>
    <w:rsid w:val="0061247E"/>
    <w:rsid w:val="00613018"/>
    <w:rsid w:val="00614908"/>
    <w:rsid w:val="00617CC6"/>
    <w:rsid w:val="00624BB8"/>
    <w:rsid w:val="00624E62"/>
    <w:rsid w:val="00625358"/>
    <w:rsid w:val="00640736"/>
    <w:rsid w:val="00642BFE"/>
    <w:rsid w:val="00644CF6"/>
    <w:rsid w:val="0065060D"/>
    <w:rsid w:val="00652472"/>
    <w:rsid w:val="00652E38"/>
    <w:rsid w:val="006550CC"/>
    <w:rsid w:val="006566CB"/>
    <w:rsid w:val="00656EC5"/>
    <w:rsid w:val="00657AE1"/>
    <w:rsid w:val="006719ED"/>
    <w:rsid w:val="00680694"/>
    <w:rsid w:val="0068124C"/>
    <w:rsid w:val="0068218E"/>
    <w:rsid w:val="006858C3"/>
    <w:rsid w:val="00685D9F"/>
    <w:rsid w:val="00687BEA"/>
    <w:rsid w:val="0069317C"/>
    <w:rsid w:val="006A199C"/>
    <w:rsid w:val="006A1C0C"/>
    <w:rsid w:val="006A20CD"/>
    <w:rsid w:val="006A56AB"/>
    <w:rsid w:val="006B1245"/>
    <w:rsid w:val="006B4386"/>
    <w:rsid w:val="006B5682"/>
    <w:rsid w:val="006B5A88"/>
    <w:rsid w:val="006C0E04"/>
    <w:rsid w:val="006C1A5B"/>
    <w:rsid w:val="006C32B2"/>
    <w:rsid w:val="006C39D8"/>
    <w:rsid w:val="006C6389"/>
    <w:rsid w:val="006C6ADA"/>
    <w:rsid w:val="006D117F"/>
    <w:rsid w:val="006D4089"/>
    <w:rsid w:val="006D54BE"/>
    <w:rsid w:val="006D7305"/>
    <w:rsid w:val="006D7F22"/>
    <w:rsid w:val="006E108F"/>
    <w:rsid w:val="006E1E82"/>
    <w:rsid w:val="006E3A68"/>
    <w:rsid w:val="006E49B6"/>
    <w:rsid w:val="006E5DE6"/>
    <w:rsid w:val="006E688F"/>
    <w:rsid w:val="006E6C38"/>
    <w:rsid w:val="006F3435"/>
    <w:rsid w:val="006F670A"/>
    <w:rsid w:val="00701BC9"/>
    <w:rsid w:val="0070395B"/>
    <w:rsid w:val="00704CB7"/>
    <w:rsid w:val="00706677"/>
    <w:rsid w:val="00707C31"/>
    <w:rsid w:val="00713443"/>
    <w:rsid w:val="007136F2"/>
    <w:rsid w:val="007146A9"/>
    <w:rsid w:val="0071496A"/>
    <w:rsid w:val="00714E25"/>
    <w:rsid w:val="00715E93"/>
    <w:rsid w:val="007177A4"/>
    <w:rsid w:val="00722C8D"/>
    <w:rsid w:val="00722E16"/>
    <w:rsid w:val="00722E2D"/>
    <w:rsid w:val="00723AE5"/>
    <w:rsid w:val="00726633"/>
    <w:rsid w:val="00736C5B"/>
    <w:rsid w:val="0073752A"/>
    <w:rsid w:val="00741F82"/>
    <w:rsid w:val="007456B0"/>
    <w:rsid w:val="00746A72"/>
    <w:rsid w:val="0075343E"/>
    <w:rsid w:val="007535CE"/>
    <w:rsid w:val="00755461"/>
    <w:rsid w:val="00757338"/>
    <w:rsid w:val="00766529"/>
    <w:rsid w:val="00766A1D"/>
    <w:rsid w:val="00771E1A"/>
    <w:rsid w:val="00773204"/>
    <w:rsid w:val="007739D6"/>
    <w:rsid w:val="00774517"/>
    <w:rsid w:val="0077505B"/>
    <w:rsid w:val="00776A5E"/>
    <w:rsid w:val="00777301"/>
    <w:rsid w:val="00781453"/>
    <w:rsid w:val="00782806"/>
    <w:rsid w:val="007841A0"/>
    <w:rsid w:val="00784406"/>
    <w:rsid w:val="00787F4B"/>
    <w:rsid w:val="007905C3"/>
    <w:rsid w:val="00792A1A"/>
    <w:rsid w:val="00792C4E"/>
    <w:rsid w:val="00794F54"/>
    <w:rsid w:val="00796F0A"/>
    <w:rsid w:val="0079772B"/>
    <w:rsid w:val="007A16AB"/>
    <w:rsid w:val="007A2258"/>
    <w:rsid w:val="007A2B12"/>
    <w:rsid w:val="007A352E"/>
    <w:rsid w:val="007A4295"/>
    <w:rsid w:val="007A4988"/>
    <w:rsid w:val="007A692A"/>
    <w:rsid w:val="007B38CA"/>
    <w:rsid w:val="007B5777"/>
    <w:rsid w:val="007C02D2"/>
    <w:rsid w:val="007C0F7D"/>
    <w:rsid w:val="007C53E3"/>
    <w:rsid w:val="007C6182"/>
    <w:rsid w:val="007C723B"/>
    <w:rsid w:val="007D10E2"/>
    <w:rsid w:val="007D3C47"/>
    <w:rsid w:val="007D4E03"/>
    <w:rsid w:val="007D56F8"/>
    <w:rsid w:val="007D5C8C"/>
    <w:rsid w:val="007D5F43"/>
    <w:rsid w:val="007D6934"/>
    <w:rsid w:val="007D6C80"/>
    <w:rsid w:val="007E0598"/>
    <w:rsid w:val="007E13D1"/>
    <w:rsid w:val="007E23F2"/>
    <w:rsid w:val="007E29B0"/>
    <w:rsid w:val="007E4741"/>
    <w:rsid w:val="007E5ED4"/>
    <w:rsid w:val="007F2573"/>
    <w:rsid w:val="007F2F36"/>
    <w:rsid w:val="007F429E"/>
    <w:rsid w:val="007F4AA1"/>
    <w:rsid w:val="007F555B"/>
    <w:rsid w:val="007F5602"/>
    <w:rsid w:val="007F5E62"/>
    <w:rsid w:val="007F628D"/>
    <w:rsid w:val="0080217C"/>
    <w:rsid w:val="00802CC6"/>
    <w:rsid w:val="00805AF8"/>
    <w:rsid w:val="00806612"/>
    <w:rsid w:val="00807BB3"/>
    <w:rsid w:val="00811B39"/>
    <w:rsid w:val="00813802"/>
    <w:rsid w:val="00816C21"/>
    <w:rsid w:val="0082262D"/>
    <w:rsid w:val="00822BBE"/>
    <w:rsid w:val="0082304F"/>
    <w:rsid w:val="00824C5F"/>
    <w:rsid w:val="00827C28"/>
    <w:rsid w:val="00831FC3"/>
    <w:rsid w:val="00832274"/>
    <w:rsid w:val="0083464A"/>
    <w:rsid w:val="00834B85"/>
    <w:rsid w:val="0083760A"/>
    <w:rsid w:val="00842D91"/>
    <w:rsid w:val="008436B3"/>
    <w:rsid w:val="008456C5"/>
    <w:rsid w:val="00846B83"/>
    <w:rsid w:val="00846DC4"/>
    <w:rsid w:val="0084701D"/>
    <w:rsid w:val="00851C9F"/>
    <w:rsid w:val="00851EE8"/>
    <w:rsid w:val="008546CC"/>
    <w:rsid w:val="00857BB2"/>
    <w:rsid w:val="00860375"/>
    <w:rsid w:val="008609AA"/>
    <w:rsid w:val="008625E4"/>
    <w:rsid w:val="00865E09"/>
    <w:rsid w:val="00867CA9"/>
    <w:rsid w:val="00870078"/>
    <w:rsid w:val="00870C02"/>
    <w:rsid w:val="00870DE3"/>
    <w:rsid w:val="00872909"/>
    <w:rsid w:val="008771AC"/>
    <w:rsid w:val="00880FE2"/>
    <w:rsid w:val="00882119"/>
    <w:rsid w:val="00883195"/>
    <w:rsid w:val="008836FF"/>
    <w:rsid w:val="00885649"/>
    <w:rsid w:val="008859FC"/>
    <w:rsid w:val="0089476D"/>
    <w:rsid w:val="00894909"/>
    <w:rsid w:val="008949EE"/>
    <w:rsid w:val="00896F84"/>
    <w:rsid w:val="008978F3"/>
    <w:rsid w:val="00897B36"/>
    <w:rsid w:val="008A020E"/>
    <w:rsid w:val="008A1010"/>
    <w:rsid w:val="008A1E87"/>
    <w:rsid w:val="008A7E5A"/>
    <w:rsid w:val="008A7F43"/>
    <w:rsid w:val="008B059E"/>
    <w:rsid w:val="008B1C97"/>
    <w:rsid w:val="008B288D"/>
    <w:rsid w:val="008B37F8"/>
    <w:rsid w:val="008B3920"/>
    <w:rsid w:val="008B6BEA"/>
    <w:rsid w:val="008B6FBA"/>
    <w:rsid w:val="008B750F"/>
    <w:rsid w:val="008C0AB1"/>
    <w:rsid w:val="008C1146"/>
    <w:rsid w:val="008C4C95"/>
    <w:rsid w:val="008C58E8"/>
    <w:rsid w:val="008D0BD3"/>
    <w:rsid w:val="008D3B96"/>
    <w:rsid w:val="008D4A47"/>
    <w:rsid w:val="008E0BA8"/>
    <w:rsid w:val="008E1BE4"/>
    <w:rsid w:val="008E4707"/>
    <w:rsid w:val="008E4D50"/>
    <w:rsid w:val="008E62EE"/>
    <w:rsid w:val="008F0BA0"/>
    <w:rsid w:val="008F0D16"/>
    <w:rsid w:val="008F0E3A"/>
    <w:rsid w:val="008F0F02"/>
    <w:rsid w:val="008F4885"/>
    <w:rsid w:val="008F6B6F"/>
    <w:rsid w:val="00905DF3"/>
    <w:rsid w:val="0091094E"/>
    <w:rsid w:val="00910D75"/>
    <w:rsid w:val="00912187"/>
    <w:rsid w:val="00912231"/>
    <w:rsid w:val="00912270"/>
    <w:rsid w:val="009122BD"/>
    <w:rsid w:val="00913F77"/>
    <w:rsid w:val="00920490"/>
    <w:rsid w:val="009220A7"/>
    <w:rsid w:val="00924472"/>
    <w:rsid w:val="00925558"/>
    <w:rsid w:val="00930DFD"/>
    <w:rsid w:val="00931406"/>
    <w:rsid w:val="00931AD9"/>
    <w:rsid w:val="0093479A"/>
    <w:rsid w:val="009361FC"/>
    <w:rsid w:val="00940232"/>
    <w:rsid w:val="00955997"/>
    <w:rsid w:val="00956000"/>
    <w:rsid w:val="00957005"/>
    <w:rsid w:val="009617DF"/>
    <w:rsid w:val="009621E6"/>
    <w:rsid w:val="0096259B"/>
    <w:rsid w:val="00965C98"/>
    <w:rsid w:val="00966DFA"/>
    <w:rsid w:val="00967910"/>
    <w:rsid w:val="00973B5D"/>
    <w:rsid w:val="00977F13"/>
    <w:rsid w:val="00980ECB"/>
    <w:rsid w:val="00982C19"/>
    <w:rsid w:val="00982FD3"/>
    <w:rsid w:val="009856DE"/>
    <w:rsid w:val="00985BC7"/>
    <w:rsid w:val="0098659B"/>
    <w:rsid w:val="00986FA1"/>
    <w:rsid w:val="00990150"/>
    <w:rsid w:val="0099113F"/>
    <w:rsid w:val="009934C8"/>
    <w:rsid w:val="00995693"/>
    <w:rsid w:val="0099650B"/>
    <w:rsid w:val="009968EA"/>
    <w:rsid w:val="009A06A7"/>
    <w:rsid w:val="009A26AA"/>
    <w:rsid w:val="009A3A15"/>
    <w:rsid w:val="009A3B71"/>
    <w:rsid w:val="009A6BA7"/>
    <w:rsid w:val="009A6E6D"/>
    <w:rsid w:val="009A6F55"/>
    <w:rsid w:val="009B3507"/>
    <w:rsid w:val="009B596A"/>
    <w:rsid w:val="009B6A09"/>
    <w:rsid w:val="009C22E5"/>
    <w:rsid w:val="009C2460"/>
    <w:rsid w:val="009C4022"/>
    <w:rsid w:val="009C4DFE"/>
    <w:rsid w:val="009C5255"/>
    <w:rsid w:val="009D38CC"/>
    <w:rsid w:val="009D3951"/>
    <w:rsid w:val="009D3A88"/>
    <w:rsid w:val="009D3FCF"/>
    <w:rsid w:val="009D43F1"/>
    <w:rsid w:val="009E1E63"/>
    <w:rsid w:val="009E4A4E"/>
    <w:rsid w:val="009E4BE4"/>
    <w:rsid w:val="009E7758"/>
    <w:rsid w:val="009F013A"/>
    <w:rsid w:val="00A00B16"/>
    <w:rsid w:val="00A07786"/>
    <w:rsid w:val="00A11AF5"/>
    <w:rsid w:val="00A122A3"/>
    <w:rsid w:val="00A139DE"/>
    <w:rsid w:val="00A20E6E"/>
    <w:rsid w:val="00A20FEA"/>
    <w:rsid w:val="00A233F3"/>
    <w:rsid w:val="00A249C2"/>
    <w:rsid w:val="00A24F96"/>
    <w:rsid w:val="00A30ED2"/>
    <w:rsid w:val="00A31AAB"/>
    <w:rsid w:val="00A32374"/>
    <w:rsid w:val="00A32565"/>
    <w:rsid w:val="00A34AF8"/>
    <w:rsid w:val="00A361E6"/>
    <w:rsid w:val="00A3691A"/>
    <w:rsid w:val="00A4621B"/>
    <w:rsid w:val="00A46C35"/>
    <w:rsid w:val="00A50D98"/>
    <w:rsid w:val="00A51170"/>
    <w:rsid w:val="00A52001"/>
    <w:rsid w:val="00A5268E"/>
    <w:rsid w:val="00A52F0D"/>
    <w:rsid w:val="00A54F5E"/>
    <w:rsid w:val="00A5645A"/>
    <w:rsid w:val="00A566DE"/>
    <w:rsid w:val="00A575DD"/>
    <w:rsid w:val="00A607BB"/>
    <w:rsid w:val="00A6085E"/>
    <w:rsid w:val="00A616AE"/>
    <w:rsid w:val="00A725FE"/>
    <w:rsid w:val="00A72AF5"/>
    <w:rsid w:val="00A76198"/>
    <w:rsid w:val="00A777F9"/>
    <w:rsid w:val="00A812AD"/>
    <w:rsid w:val="00A8453C"/>
    <w:rsid w:val="00A85CE9"/>
    <w:rsid w:val="00A90E66"/>
    <w:rsid w:val="00A91A14"/>
    <w:rsid w:val="00A91E18"/>
    <w:rsid w:val="00A92E4E"/>
    <w:rsid w:val="00A93593"/>
    <w:rsid w:val="00A93E11"/>
    <w:rsid w:val="00AA280B"/>
    <w:rsid w:val="00AA5F68"/>
    <w:rsid w:val="00AA62B7"/>
    <w:rsid w:val="00AB1B92"/>
    <w:rsid w:val="00AB25D1"/>
    <w:rsid w:val="00AC2CA9"/>
    <w:rsid w:val="00AC40B4"/>
    <w:rsid w:val="00AC4696"/>
    <w:rsid w:val="00AC4C12"/>
    <w:rsid w:val="00AC5F9E"/>
    <w:rsid w:val="00AD1363"/>
    <w:rsid w:val="00AD215C"/>
    <w:rsid w:val="00AD2BE7"/>
    <w:rsid w:val="00AD3423"/>
    <w:rsid w:val="00AD42CE"/>
    <w:rsid w:val="00AD508D"/>
    <w:rsid w:val="00AD61A6"/>
    <w:rsid w:val="00AD7FBF"/>
    <w:rsid w:val="00AE0209"/>
    <w:rsid w:val="00AE0BDE"/>
    <w:rsid w:val="00AE0FED"/>
    <w:rsid w:val="00AE53F0"/>
    <w:rsid w:val="00AE5BDE"/>
    <w:rsid w:val="00AE5F57"/>
    <w:rsid w:val="00AE796F"/>
    <w:rsid w:val="00AF04A8"/>
    <w:rsid w:val="00AF13A8"/>
    <w:rsid w:val="00AF3B70"/>
    <w:rsid w:val="00AF5591"/>
    <w:rsid w:val="00AF65A6"/>
    <w:rsid w:val="00AF6841"/>
    <w:rsid w:val="00B045C1"/>
    <w:rsid w:val="00B06712"/>
    <w:rsid w:val="00B06884"/>
    <w:rsid w:val="00B10B73"/>
    <w:rsid w:val="00B116EF"/>
    <w:rsid w:val="00B11B61"/>
    <w:rsid w:val="00B11E39"/>
    <w:rsid w:val="00B12326"/>
    <w:rsid w:val="00B14733"/>
    <w:rsid w:val="00B14AF8"/>
    <w:rsid w:val="00B14B73"/>
    <w:rsid w:val="00B20212"/>
    <w:rsid w:val="00B2191E"/>
    <w:rsid w:val="00B22966"/>
    <w:rsid w:val="00B26694"/>
    <w:rsid w:val="00B266FF"/>
    <w:rsid w:val="00B300BD"/>
    <w:rsid w:val="00B3029F"/>
    <w:rsid w:val="00B346FB"/>
    <w:rsid w:val="00B34C4E"/>
    <w:rsid w:val="00B43D42"/>
    <w:rsid w:val="00B45E5E"/>
    <w:rsid w:val="00B4773F"/>
    <w:rsid w:val="00B5010B"/>
    <w:rsid w:val="00B50D91"/>
    <w:rsid w:val="00B60C4E"/>
    <w:rsid w:val="00B62276"/>
    <w:rsid w:val="00B63E10"/>
    <w:rsid w:val="00B72CA1"/>
    <w:rsid w:val="00B73972"/>
    <w:rsid w:val="00B762AA"/>
    <w:rsid w:val="00B76B11"/>
    <w:rsid w:val="00B83E52"/>
    <w:rsid w:val="00B8727B"/>
    <w:rsid w:val="00B91766"/>
    <w:rsid w:val="00B9652F"/>
    <w:rsid w:val="00B96AD2"/>
    <w:rsid w:val="00B979CC"/>
    <w:rsid w:val="00BA7AB0"/>
    <w:rsid w:val="00BA7BB2"/>
    <w:rsid w:val="00BB1D94"/>
    <w:rsid w:val="00BB2B59"/>
    <w:rsid w:val="00BB2F54"/>
    <w:rsid w:val="00BB39FE"/>
    <w:rsid w:val="00BB6F65"/>
    <w:rsid w:val="00BC0692"/>
    <w:rsid w:val="00BC37CC"/>
    <w:rsid w:val="00BC584F"/>
    <w:rsid w:val="00BD0717"/>
    <w:rsid w:val="00BD167F"/>
    <w:rsid w:val="00BD2542"/>
    <w:rsid w:val="00BD2F35"/>
    <w:rsid w:val="00BD4E7B"/>
    <w:rsid w:val="00BE08FC"/>
    <w:rsid w:val="00BE292D"/>
    <w:rsid w:val="00BE3B8B"/>
    <w:rsid w:val="00BE6239"/>
    <w:rsid w:val="00BF369D"/>
    <w:rsid w:val="00C0065C"/>
    <w:rsid w:val="00C007E2"/>
    <w:rsid w:val="00C01299"/>
    <w:rsid w:val="00C1201D"/>
    <w:rsid w:val="00C13264"/>
    <w:rsid w:val="00C136D6"/>
    <w:rsid w:val="00C13A94"/>
    <w:rsid w:val="00C1409E"/>
    <w:rsid w:val="00C148C8"/>
    <w:rsid w:val="00C16093"/>
    <w:rsid w:val="00C22323"/>
    <w:rsid w:val="00C24FE9"/>
    <w:rsid w:val="00C253C4"/>
    <w:rsid w:val="00C25DB0"/>
    <w:rsid w:val="00C3504D"/>
    <w:rsid w:val="00C35556"/>
    <w:rsid w:val="00C35DB4"/>
    <w:rsid w:val="00C36BD5"/>
    <w:rsid w:val="00C372A0"/>
    <w:rsid w:val="00C42423"/>
    <w:rsid w:val="00C45802"/>
    <w:rsid w:val="00C52D62"/>
    <w:rsid w:val="00C5437E"/>
    <w:rsid w:val="00C55CBE"/>
    <w:rsid w:val="00C56D1F"/>
    <w:rsid w:val="00C57531"/>
    <w:rsid w:val="00C60CC7"/>
    <w:rsid w:val="00C62008"/>
    <w:rsid w:val="00C62895"/>
    <w:rsid w:val="00C62906"/>
    <w:rsid w:val="00C6380F"/>
    <w:rsid w:val="00C65BBF"/>
    <w:rsid w:val="00C67E85"/>
    <w:rsid w:val="00C70547"/>
    <w:rsid w:val="00C71ACC"/>
    <w:rsid w:val="00C71FC1"/>
    <w:rsid w:val="00C71FE5"/>
    <w:rsid w:val="00C73A68"/>
    <w:rsid w:val="00C73A99"/>
    <w:rsid w:val="00C756A2"/>
    <w:rsid w:val="00C768AB"/>
    <w:rsid w:val="00C80B20"/>
    <w:rsid w:val="00C82963"/>
    <w:rsid w:val="00C831B7"/>
    <w:rsid w:val="00C85498"/>
    <w:rsid w:val="00C8786F"/>
    <w:rsid w:val="00C90641"/>
    <w:rsid w:val="00C97706"/>
    <w:rsid w:val="00CA2F1B"/>
    <w:rsid w:val="00CA5215"/>
    <w:rsid w:val="00CB0178"/>
    <w:rsid w:val="00CB1DB3"/>
    <w:rsid w:val="00CB2221"/>
    <w:rsid w:val="00CB42EE"/>
    <w:rsid w:val="00CB5574"/>
    <w:rsid w:val="00CB57B4"/>
    <w:rsid w:val="00CB5FBC"/>
    <w:rsid w:val="00CC2AB2"/>
    <w:rsid w:val="00CC49F1"/>
    <w:rsid w:val="00CD3916"/>
    <w:rsid w:val="00CD4BD7"/>
    <w:rsid w:val="00CE1283"/>
    <w:rsid w:val="00CE3BE7"/>
    <w:rsid w:val="00CE5E06"/>
    <w:rsid w:val="00CE6E1A"/>
    <w:rsid w:val="00CE7BCF"/>
    <w:rsid w:val="00CF4D50"/>
    <w:rsid w:val="00CF7D6B"/>
    <w:rsid w:val="00D0136A"/>
    <w:rsid w:val="00D029F6"/>
    <w:rsid w:val="00D03278"/>
    <w:rsid w:val="00D044F4"/>
    <w:rsid w:val="00D0517C"/>
    <w:rsid w:val="00D22201"/>
    <w:rsid w:val="00D23230"/>
    <w:rsid w:val="00D241B1"/>
    <w:rsid w:val="00D24C15"/>
    <w:rsid w:val="00D315DE"/>
    <w:rsid w:val="00D331AE"/>
    <w:rsid w:val="00D3558C"/>
    <w:rsid w:val="00D36D0B"/>
    <w:rsid w:val="00D376A3"/>
    <w:rsid w:val="00D37B38"/>
    <w:rsid w:val="00D45296"/>
    <w:rsid w:val="00D46CFD"/>
    <w:rsid w:val="00D46DC4"/>
    <w:rsid w:val="00D505F5"/>
    <w:rsid w:val="00D55B3B"/>
    <w:rsid w:val="00D603A4"/>
    <w:rsid w:val="00D62BEA"/>
    <w:rsid w:val="00D62D99"/>
    <w:rsid w:val="00D7113F"/>
    <w:rsid w:val="00D77474"/>
    <w:rsid w:val="00D8169D"/>
    <w:rsid w:val="00D86647"/>
    <w:rsid w:val="00D90819"/>
    <w:rsid w:val="00D912F3"/>
    <w:rsid w:val="00D92696"/>
    <w:rsid w:val="00D93C32"/>
    <w:rsid w:val="00D94277"/>
    <w:rsid w:val="00D967B2"/>
    <w:rsid w:val="00DA016D"/>
    <w:rsid w:val="00DA36E8"/>
    <w:rsid w:val="00DA6044"/>
    <w:rsid w:val="00DA73D7"/>
    <w:rsid w:val="00DB1679"/>
    <w:rsid w:val="00DB20D3"/>
    <w:rsid w:val="00DB242E"/>
    <w:rsid w:val="00DB27D1"/>
    <w:rsid w:val="00DC1EFD"/>
    <w:rsid w:val="00DC25EC"/>
    <w:rsid w:val="00DC3B9A"/>
    <w:rsid w:val="00DC40BA"/>
    <w:rsid w:val="00DC6B8D"/>
    <w:rsid w:val="00DC7F52"/>
    <w:rsid w:val="00DD1A1A"/>
    <w:rsid w:val="00DD67A4"/>
    <w:rsid w:val="00DD69DA"/>
    <w:rsid w:val="00DE392C"/>
    <w:rsid w:val="00DE3F7C"/>
    <w:rsid w:val="00DE54CD"/>
    <w:rsid w:val="00DE67AB"/>
    <w:rsid w:val="00DE69B6"/>
    <w:rsid w:val="00E00E53"/>
    <w:rsid w:val="00E02110"/>
    <w:rsid w:val="00E02F4E"/>
    <w:rsid w:val="00E04DFD"/>
    <w:rsid w:val="00E06046"/>
    <w:rsid w:val="00E06A48"/>
    <w:rsid w:val="00E06C72"/>
    <w:rsid w:val="00E14CEC"/>
    <w:rsid w:val="00E15103"/>
    <w:rsid w:val="00E156AF"/>
    <w:rsid w:val="00E22230"/>
    <w:rsid w:val="00E313B5"/>
    <w:rsid w:val="00E32302"/>
    <w:rsid w:val="00E51872"/>
    <w:rsid w:val="00E523C4"/>
    <w:rsid w:val="00E52900"/>
    <w:rsid w:val="00E54584"/>
    <w:rsid w:val="00E55677"/>
    <w:rsid w:val="00E572DE"/>
    <w:rsid w:val="00E604B4"/>
    <w:rsid w:val="00E63CC4"/>
    <w:rsid w:val="00E64501"/>
    <w:rsid w:val="00E70BD1"/>
    <w:rsid w:val="00E72FC3"/>
    <w:rsid w:val="00E751AA"/>
    <w:rsid w:val="00E805D2"/>
    <w:rsid w:val="00E807E6"/>
    <w:rsid w:val="00E810A4"/>
    <w:rsid w:val="00E923E3"/>
    <w:rsid w:val="00E96E59"/>
    <w:rsid w:val="00E974BA"/>
    <w:rsid w:val="00EA5AF8"/>
    <w:rsid w:val="00EB21AB"/>
    <w:rsid w:val="00EB475C"/>
    <w:rsid w:val="00EB53B2"/>
    <w:rsid w:val="00EB7EFA"/>
    <w:rsid w:val="00EC029D"/>
    <w:rsid w:val="00EC4261"/>
    <w:rsid w:val="00ED10B2"/>
    <w:rsid w:val="00ED3214"/>
    <w:rsid w:val="00ED375E"/>
    <w:rsid w:val="00ED6193"/>
    <w:rsid w:val="00ED7DC4"/>
    <w:rsid w:val="00EE0E25"/>
    <w:rsid w:val="00EE3E9D"/>
    <w:rsid w:val="00EF0606"/>
    <w:rsid w:val="00EF38EE"/>
    <w:rsid w:val="00EF5F1A"/>
    <w:rsid w:val="00EF6830"/>
    <w:rsid w:val="00F0081E"/>
    <w:rsid w:val="00F04A3E"/>
    <w:rsid w:val="00F04CD6"/>
    <w:rsid w:val="00F0622F"/>
    <w:rsid w:val="00F069B3"/>
    <w:rsid w:val="00F079CD"/>
    <w:rsid w:val="00F1072C"/>
    <w:rsid w:val="00F153DF"/>
    <w:rsid w:val="00F16969"/>
    <w:rsid w:val="00F16BC5"/>
    <w:rsid w:val="00F172A6"/>
    <w:rsid w:val="00F222B9"/>
    <w:rsid w:val="00F22F59"/>
    <w:rsid w:val="00F2509D"/>
    <w:rsid w:val="00F26FCC"/>
    <w:rsid w:val="00F304BC"/>
    <w:rsid w:val="00F31C9D"/>
    <w:rsid w:val="00F32705"/>
    <w:rsid w:val="00F42423"/>
    <w:rsid w:val="00F46616"/>
    <w:rsid w:val="00F46639"/>
    <w:rsid w:val="00F50DFB"/>
    <w:rsid w:val="00F510BA"/>
    <w:rsid w:val="00F53B6F"/>
    <w:rsid w:val="00F57BB7"/>
    <w:rsid w:val="00F57F5D"/>
    <w:rsid w:val="00F62A82"/>
    <w:rsid w:val="00F6782E"/>
    <w:rsid w:val="00F7570A"/>
    <w:rsid w:val="00F7599D"/>
    <w:rsid w:val="00F8165A"/>
    <w:rsid w:val="00F83E54"/>
    <w:rsid w:val="00F91A6D"/>
    <w:rsid w:val="00F92412"/>
    <w:rsid w:val="00F92B96"/>
    <w:rsid w:val="00F9377D"/>
    <w:rsid w:val="00F9459F"/>
    <w:rsid w:val="00FA009C"/>
    <w:rsid w:val="00FA1624"/>
    <w:rsid w:val="00FA3D4F"/>
    <w:rsid w:val="00FA47B1"/>
    <w:rsid w:val="00FA4C90"/>
    <w:rsid w:val="00FA5674"/>
    <w:rsid w:val="00FA61DE"/>
    <w:rsid w:val="00FA7203"/>
    <w:rsid w:val="00FB0DE4"/>
    <w:rsid w:val="00FB29CE"/>
    <w:rsid w:val="00FB3E1E"/>
    <w:rsid w:val="00FB4F81"/>
    <w:rsid w:val="00FB70CB"/>
    <w:rsid w:val="00FB72BA"/>
    <w:rsid w:val="00FC12AB"/>
    <w:rsid w:val="00FC3AFA"/>
    <w:rsid w:val="00FC7F8B"/>
    <w:rsid w:val="00FD0AD6"/>
    <w:rsid w:val="00FD2C9E"/>
    <w:rsid w:val="00FD2D06"/>
    <w:rsid w:val="00FD643E"/>
    <w:rsid w:val="00FE2616"/>
    <w:rsid w:val="00FE335F"/>
    <w:rsid w:val="00FE431B"/>
    <w:rsid w:val="00FE45DD"/>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5EFE82"/>
  <w15:chartTrackingRefBased/>
  <w15:docId w15:val="{EB3A9FE9-8B99-4D72-804E-477F5427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FEA"/>
    <w:rPr>
      <w:lang w:val="es-MX"/>
    </w:rPr>
  </w:style>
  <w:style w:type="paragraph" w:styleId="Ttulo1">
    <w:name w:val="heading 1"/>
    <w:basedOn w:val="Normal"/>
    <w:next w:val="Normal"/>
    <w:link w:val="Ttulo1Car"/>
    <w:uiPriority w:val="9"/>
    <w:qFormat/>
    <w:rsid w:val="00931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C6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C6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57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FE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31406"/>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39"/>
    <w:unhideWhenUsed/>
    <w:qFormat/>
    <w:rsid w:val="00931406"/>
    <w:pPr>
      <w:outlineLvl w:val="9"/>
    </w:pPr>
    <w:rPr>
      <w:lang w:val="en-US"/>
    </w:rPr>
  </w:style>
  <w:style w:type="paragraph" w:customStyle="1" w:styleId="Evento-Negrita">
    <w:name w:val="Evento - Negrita"/>
    <w:basedOn w:val="Normal"/>
    <w:qFormat/>
    <w:rsid w:val="001257C1"/>
    <w:pPr>
      <w:spacing w:after="80" w:line="240" w:lineRule="auto"/>
    </w:pPr>
    <w:rPr>
      <w:b/>
      <w:sz w:val="18"/>
      <w:lang w:val="en-US"/>
    </w:rPr>
  </w:style>
  <w:style w:type="paragraph" w:styleId="Prrafodelista">
    <w:name w:val="List Paragraph"/>
    <w:basedOn w:val="Normal"/>
    <w:uiPriority w:val="34"/>
    <w:qFormat/>
    <w:rsid w:val="00EC029D"/>
    <w:pPr>
      <w:ind w:left="720"/>
      <w:contextualSpacing/>
    </w:pPr>
  </w:style>
  <w:style w:type="paragraph" w:styleId="Textonotapie">
    <w:name w:val="footnote text"/>
    <w:basedOn w:val="Normal"/>
    <w:link w:val="TextonotapieCar"/>
    <w:uiPriority w:val="99"/>
    <w:unhideWhenUsed/>
    <w:rsid w:val="00D24C15"/>
    <w:pPr>
      <w:spacing w:after="0" w:line="240" w:lineRule="auto"/>
    </w:pPr>
    <w:rPr>
      <w:sz w:val="20"/>
      <w:szCs w:val="20"/>
    </w:rPr>
  </w:style>
  <w:style w:type="character" w:customStyle="1" w:styleId="TextonotapieCar">
    <w:name w:val="Texto nota pie Car"/>
    <w:basedOn w:val="Fuentedeprrafopredeter"/>
    <w:link w:val="Textonotapie"/>
    <w:uiPriority w:val="99"/>
    <w:rsid w:val="00D24C15"/>
    <w:rPr>
      <w:sz w:val="20"/>
      <w:szCs w:val="20"/>
      <w:lang w:val="es-MX"/>
    </w:rPr>
  </w:style>
  <w:style w:type="character" w:styleId="Refdenotaalpie">
    <w:name w:val="footnote reference"/>
    <w:basedOn w:val="Fuentedeprrafopredeter"/>
    <w:uiPriority w:val="99"/>
    <w:semiHidden/>
    <w:unhideWhenUsed/>
    <w:rsid w:val="00D24C15"/>
    <w:rPr>
      <w:vertAlign w:val="superscript"/>
    </w:rPr>
  </w:style>
  <w:style w:type="paragraph" w:styleId="TDC1">
    <w:name w:val="toc 1"/>
    <w:basedOn w:val="Normal"/>
    <w:next w:val="Normal"/>
    <w:autoRedefine/>
    <w:uiPriority w:val="39"/>
    <w:unhideWhenUsed/>
    <w:rsid w:val="0015564C"/>
    <w:pPr>
      <w:spacing w:after="100"/>
    </w:pPr>
  </w:style>
  <w:style w:type="paragraph" w:styleId="TDC2">
    <w:name w:val="toc 2"/>
    <w:basedOn w:val="Normal"/>
    <w:next w:val="Normal"/>
    <w:autoRedefine/>
    <w:uiPriority w:val="39"/>
    <w:unhideWhenUsed/>
    <w:rsid w:val="0015564C"/>
    <w:pPr>
      <w:spacing w:after="100"/>
      <w:ind w:left="220"/>
    </w:pPr>
  </w:style>
  <w:style w:type="character" w:styleId="Hipervnculo">
    <w:name w:val="Hyperlink"/>
    <w:basedOn w:val="Fuentedeprrafopredeter"/>
    <w:uiPriority w:val="99"/>
    <w:unhideWhenUsed/>
    <w:rsid w:val="0015564C"/>
    <w:rPr>
      <w:color w:val="0563C1" w:themeColor="hyperlink"/>
      <w:u w:val="single"/>
    </w:rPr>
  </w:style>
  <w:style w:type="paragraph" w:customStyle="1" w:styleId="MMTopic4">
    <w:name w:val="MM Topic 4"/>
    <w:basedOn w:val="Ttulo4"/>
    <w:link w:val="MMTopic4Car"/>
    <w:rsid w:val="007B5777"/>
    <w:rPr>
      <w:lang w:val="es-ES"/>
    </w:rPr>
  </w:style>
  <w:style w:type="character" w:customStyle="1" w:styleId="MMTopic4Car">
    <w:name w:val="MM Topic 4 Car"/>
    <w:basedOn w:val="Ttulo4Car"/>
    <w:link w:val="MMTopic4"/>
    <w:rsid w:val="007B5777"/>
    <w:rPr>
      <w:rFonts w:asciiTheme="majorHAnsi" w:eastAsiaTheme="majorEastAsia" w:hAnsiTheme="majorHAnsi" w:cstheme="majorBidi"/>
      <w:i/>
      <w:iCs/>
      <w:color w:val="2E74B5" w:themeColor="accent1" w:themeShade="BF"/>
      <w:lang w:val="es-ES"/>
    </w:rPr>
  </w:style>
  <w:style w:type="character" w:customStyle="1" w:styleId="Ttulo4Car">
    <w:name w:val="Título 4 Car"/>
    <w:basedOn w:val="Fuentedeprrafopredeter"/>
    <w:link w:val="Ttulo4"/>
    <w:uiPriority w:val="9"/>
    <w:semiHidden/>
    <w:rsid w:val="007B5777"/>
    <w:rPr>
      <w:rFonts w:asciiTheme="majorHAnsi" w:eastAsiaTheme="majorEastAsia" w:hAnsiTheme="majorHAnsi" w:cstheme="majorBidi"/>
      <w:i/>
      <w:iCs/>
      <w:color w:val="2E74B5" w:themeColor="accent1" w:themeShade="BF"/>
      <w:lang w:val="es-MX"/>
    </w:rPr>
  </w:style>
  <w:style w:type="paragraph" w:customStyle="1" w:styleId="MMTopic1">
    <w:name w:val="MM Topic 1"/>
    <w:basedOn w:val="Ttulo1"/>
    <w:link w:val="MMTopic1Car"/>
    <w:rsid w:val="00DC6B8D"/>
    <w:pPr>
      <w:numPr>
        <w:numId w:val="1"/>
      </w:numPr>
    </w:pPr>
    <w:rPr>
      <w:lang w:val="es-ES"/>
    </w:rPr>
  </w:style>
  <w:style w:type="character" w:customStyle="1" w:styleId="MMTopic1Car">
    <w:name w:val="MM Topic 1 Car"/>
    <w:basedOn w:val="Ttulo1Car"/>
    <w:link w:val="MMTopic1"/>
    <w:rsid w:val="00DC6B8D"/>
    <w:rPr>
      <w:rFonts w:asciiTheme="majorHAnsi" w:eastAsiaTheme="majorEastAsia" w:hAnsiTheme="majorHAnsi" w:cstheme="majorBidi"/>
      <w:color w:val="2E74B5" w:themeColor="accent1" w:themeShade="BF"/>
      <w:sz w:val="32"/>
      <w:szCs w:val="32"/>
      <w:lang w:val="es-ES"/>
    </w:rPr>
  </w:style>
  <w:style w:type="paragraph" w:customStyle="1" w:styleId="MMTopic2">
    <w:name w:val="MM Topic 2"/>
    <w:basedOn w:val="Ttulo2"/>
    <w:rsid w:val="00DC6B8D"/>
    <w:pPr>
      <w:numPr>
        <w:ilvl w:val="1"/>
        <w:numId w:val="1"/>
      </w:numPr>
      <w:ind w:left="1800" w:hanging="360"/>
    </w:pPr>
    <w:rPr>
      <w:lang w:val="es-ES"/>
    </w:rPr>
  </w:style>
  <w:style w:type="paragraph" w:customStyle="1" w:styleId="MMTopic3">
    <w:name w:val="MM Topic 3"/>
    <w:basedOn w:val="Ttulo3"/>
    <w:rsid w:val="00DC6B8D"/>
    <w:pPr>
      <w:numPr>
        <w:ilvl w:val="2"/>
        <w:numId w:val="1"/>
      </w:numPr>
      <w:ind w:left="2520" w:hanging="360"/>
    </w:pPr>
    <w:rPr>
      <w:lang w:val="es-ES"/>
    </w:rPr>
  </w:style>
  <w:style w:type="paragraph" w:styleId="Bibliografa">
    <w:name w:val="Bibliography"/>
    <w:basedOn w:val="Normal"/>
    <w:next w:val="Normal"/>
    <w:uiPriority w:val="37"/>
    <w:unhideWhenUsed/>
    <w:rsid w:val="00DC6B8D"/>
    <w:rPr>
      <w:lang w:val="es-ES"/>
    </w:rPr>
  </w:style>
  <w:style w:type="character" w:customStyle="1" w:styleId="Ttulo2Car">
    <w:name w:val="Título 2 Car"/>
    <w:basedOn w:val="Fuentedeprrafopredeter"/>
    <w:link w:val="Ttulo2"/>
    <w:uiPriority w:val="9"/>
    <w:semiHidden/>
    <w:rsid w:val="00DC6B8D"/>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DC6B8D"/>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CB5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574"/>
    <w:rPr>
      <w:lang w:val="es-MX"/>
    </w:rPr>
  </w:style>
  <w:style w:type="paragraph" w:styleId="Piedepgina">
    <w:name w:val="footer"/>
    <w:basedOn w:val="Normal"/>
    <w:link w:val="PiedepginaCar"/>
    <w:uiPriority w:val="99"/>
    <w:unhideWhenUsed/>
    <w:rsid w:val="00CB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574"/>
    <w:rPr>
      <w:lang w:val="es-MX"/>
    </w:rPr>
  </w:style>
  <w:style w:type="paragraph" w:styleId="Textodeglobo">
    <w:name w:val="Balloon Text"/>
    <w:basedOn w:val="Normal"/>
    <w:link w:val="TextodegloboCar"/>
    <w:uiPriority w:val="99"/>
    <w:semiHidden/>
    <w:unhideWhenUsed/>
    <w:rsid w:val="007A3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52E"/>
    <w:rPr>
      <w:rFonts w:ascii="Segoe UI" w:hAnsi="Segoe UI" w:cs="Segoe UI"/>
      <w:sz w:val="18"/>
      <w:szCs w:val="18"/>
      <w:lang w:val="es-MX"/>
    </w:rPr>
  </w:style>
  <w:style w:type="paragraph" w:styleId="NormalWeb">
    <w:name w:val="Normal (Web)"/>
    <w:basedOn w:val="Normal"/>
    <w:uiPriority w:val="99"/>
    <w:semiHidden/>
    <w:unhideWhenUsed/>
    <w:rsid w:val="007A429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6B4386"/>
    <w:rPr>
      <w:sz w:val="16"/>
      <w:szCs w:val="16"/>
    </w:rPr>
  </w:style>
  <w:style w:type="paragraph" w:styleId="Textocomentario">
    <w:name w:val="annotation text"/>
    <w:basedOn w:val="Normal"/>
    <w:link w:val="TextocomentarioCar"/>
    <w:uiPriority w:val="99"/>
    <w:semiHidden/>
    <w:unhideWhenUsed/>
    <w:rsid w:val="006B43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438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B4386"/>
    <w:rPr>
      <w:b/>
      <w:bCs/>
    </w:rPr>
  </w:style>
  <w:style w:type="character" w:customStyle="1" w:styleId="AsuntodelcomentarioCar">
    <w:name w:val="Asunto del comentario Car"/>
    <w:basedOn w:val="TextocomentarioCar"/>
    <w:link w:val="Asuntodelcomentario"/>
    <w:uiPriority w:val="99"/>
    <w:semiHidden/>
    <w:rsid w:val="006B4386"/>
    <w:rPr>
      <w:b/>
      <w:bCs/>
      <w:sz w:val="20"/>
      <w:szCs w:val="20"/>
      <w:lang w:val="es-MX"/>
    </w:rPr>
  </w:style>
  <w:style w:type="character" w:customStyle="1" w:styleId="Mencinsinresolver1">
    <w:name w:val="Mención sin resolver1"/>
    <w:basedOn w:val="Fuentedeprrafopredeter"/>
    <w:uiPriority w:val="99"/>
    <w:semiHidden/>
    <w:unhideWhenUsed/>
    <w:rsid w:val="005A2A60"/>
    <w:rPr>
      <w:color w:val="605E5C"/>
      <w:shd w:val="clear" w:color="auto" w:fill="E1DFDD"/>
    </w:rPr>
  </w:style>
  <w:style w:type="paragraph" w:styleId="Revisin">
    <w:name w:val="Revision"/>
    <w:hidden/>
    <w:uiPriority w:val="99"/>
    <w:semiHidden/>
    <w:rsid w:val="007C6182"/>
    <w:pPr>
      <w:spacing w:after="0" w:line="240" w:lineRule="auto"/>
    </w:pPr>
    <w:rPr>
      <w:lang w:val="es-MX"/>
    </w:rPr>
  </w:style>
  <w:style w:type="character" w:customStyle="1" w:styleId="Mencinsinresolver2">
    <w:name w:val="Mención sin resolver2"/>
    <w:basedOn w:val="Fuentedeprrafopredeter"/>
    <w:uiPriority w:val="99"/>
    <w:semiHidden/>
    <w:unhideWhenUsed/>
    <w:rsid w:val="002D3041"/>
    <w:rPr>
      <w:color w:val="605E5C"/>
      <w:shd w:val="clear" w:color="auto" w:fill="E1DFDD"/>
    </w:rPr>
  </w:style>
  <w:style w:type="table" w:customStyle="1" w:styleId="Tablaconcuadrcula1">
    <w:name w:val="Tabla con cuadrícula1"/>
    <w:basedOn w:val="Tablanormal"/>
    <w:next w:val="Tablaconcuadrcula"/>
    <w:uiPriority w:val="39"/>
    <w:rsid w:val="0087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87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7559">
      <w:bodyDiv w:val="1"/>
      <w:marLeft w:val="0"/>
      <w:marRight w:val="0"/>
      <w:marTop w:val="0"/>
      <w:marBottom w:val="0"/>
      <w:divBdr>
        <w:top w:val="none" w:sz="0" w:space="0" w:color="auto"/>
        <w:left w:val="none" w:sz="0" w:space="0" w:color="auto"/>
        <w:bottom w:val="none" w:sz="0" w:space="0" w:color="auto"/>
        <w:right w:val="none" w:sz="0" w:space="0" w:color="auto"/>
      </w:divBdr>
    </w:div>
    <w:div w:id="14898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MarcadorDePosición3</b:Tag>
    <b:SourceType>InternetSite</b:SourceType>
    <b:Guid>{DEA6AD1C-1A40-426C-9BA1-74E72AF12FDE}</b:Guid>
    <b:Author>
      <b:Author>
        <b:Corporate>Eurostat</b:Corporate>
      </b:Author>
    </b:Author>
    <b:Title>Innovation at Statistics Netherlands</b:Title>
    <b:Year>2013</b:Year>
    <b:URL>https://ec.europa.eu/eurostat/cros/system/files/NTTS2013fullPaper_124.pdf</b:URL>
    <b:RefOrder>9</b:RefOrder>
  </b:Source>
  <b:Source>
    <b:Tag>OCD18</b:Tag>
    <b:SourceType>InternetSite</b:SourceType>
    <b:Guid>{5362E68C-1B12-47CC-9D10-48121902AB17}</b:Guid>
    <b:Author>
      <b:Author>
        <b:NameList>
          <b:Person>
            <b:Last>OCDE</b:Last>
          </b:Person>
        </b:NameList>
      </b:Author>
    </b:Author>
    <b:Title>Glossary of Statistical Terms</b:Title>
    <b:Year>2018</b:Year>
    <b:URL>https://stats.oecd.org/glossary/detail.asp?ID=2186</b:URL>
    <b:RefOrder>10</b:RefOrder>
  </b:Source>
  <b:Source>
    <b:Tag>Ken05</b:Tag>
    <b:SourceType>InternetSite</b:SourceType>
    <b:Guid>{ED4C83A0-9F35-42C0-ACB3-54A5AFCA0CDF}</b:Guid>
    <b:Author>
      <b:Author>
        <b:NameList>
          <b:Person>
            <b:Last>Kendall</b:Last>
          </b:Person>
        </b:NameList>
      </b:Author>
    </b:Author>
    <b:Title>Análisis y diseño de sistemas</b:Title>
    <b:Year>2005</b:Year>
    <b:URL>https://books.google.com.mx/books?id=5-rZA0FggusC&amp;pg=PT632&amp;dq=pruebas+de+escritorio+manual&amp;hl=es-419&amp;sa=X&amp;ved=0ahUKEwiFzYLdksDcAhVImK0KHUSRAu4Q6AEIKDAA#v=onepage&amp;q=pruebas%20de%20escritorio%20manual&amp;f=false</b:URL>
    <b:RefOrder>11</b:RefOrder>
  </b:Source>
  <b:Source>
    <b:Tag>MarcadorDePosición4</b:Tag>
    <b:SourceType>DocumentFromInternetSite</b:SourceType>
    <b:Guid>{AF50DAF0-0078-4F76-AF31-661ECA546DB3}</b:Guid>
    <b:Author>
      <b:Author>
        <b:Corporate>U. de Granada</b:Corporate>
      </b:Author>
    </b:Author>
    <b:Title>Departamento de Estadística. Diseño Estadístico de Experimentos</b:Title>
    <b:Year>2018</b:Year>
    <b:URL>http://www.ugr.es/~bioestad/_private/cpfund3.pdf</b:URL>
    <b:RefOrder>12</b:RefOrder>
  </b:Source>
  <b:Source>
    <b:Tag>Eur04</b:Tag>
    <b:SourceType>InternetSite</b:SourceType>
    <b:Guid>{E8AE00E8-9F88-432B-AECC-2E3D5A97E9CF}</b:Guid>
    <b:Author>
      <b:Author>
        <b:NameList>
          <b:Person>
            <b:Last>Eurostat</b:Last>
          </b:Person>
        </b:NameList>
      </b:Author>
    </b:Author>
    <b:Year>2004</b:Year>
    <b:URL>https://unstats.un.org/unsd/EconStatKB/KnowledgebaseArticle10364.aspx</b:URL>
    <b:Title>Handbook of recommended practices for questionnaire development and testing in the European Statistical System - Eurostat</b:Title>
    <b:RefOrder>13</b:RefOrder>
  </b:Source>
  <b:Source>
    <b:Tag>MarcadorDePosición5</b:Tag>
    <b:SourceType>InternetSite</b:SourceType>
    <b:Guid>{1ADD45D6-8527-49C9-B7E8-7C1116E882D4}</b:Guid>
    <b:Author>
      <b:Author>
        <b:Corporate>INEGI</b:Corporate>
      </b:Author>
    </b:Author>
    <b:Title>Capacitación en encuestas por muestreo</b:Title>
    <b:Year>2010</b:Year>
    <b:URL>http://www.inegi.org.mx/inegi/SPC/doc/INTERNET/26-%20Captaci%C3%B3n%20en%20Encuestas%20por%20Muestreo,%20Generaci%C3%B3n%20de%20Estad%C3%ADstica%20B%C3%A1sica.pdf</b:URL>
    <b:RefOrder>14</b:RefOrder>
  </b:Source>
  <b:Source>
    <b:Tag>CEP11</b:Tag>
    <b:SourceType>DocumentFromInternetSite</b:SourceType>
    <b:Guid>{13E49FA0-92B2-4A64-9C10-103E9471E34D}</b:Guid>
    <b:Title>Las pruebas piloto para incluir a pueblos indígenas y afrodescendientes: experiencias y lecciones aprendidas</b:Title>
    <b:Year>2011</b:Year>
    <b:URL>https://repositorio.cepal.org/bitstream/handle/11362/1446/4/S2011513_es.pdf</b:URL>
    <b:Author>
      <b:Author>
        <b:NameList>
          <b:Person>
            <b:Last>CEPAL</b:Last>
          </b:Person>
        </b:NameList>
      </b:Author>
    </b:Author>
    <b:RefOrder>15</b:RefOrder>
  </b:Source>
  <b:Source>
    <b:Tag>MarcadorDePosición1</b:Tag>
    <b:SourceType>DocumentFromInternetSite</b:SourceType>
    <b:Guid>{15988520-49FF-487C-B741-ADA5BF959D4C}</b:Guid>
    <b:Author>
      <b:Author>
        <b:Corporate>INEGI</b:Corporate>
      </b:Author>
    </b:Author>
    <b:Title>Norma Técnica para la Generación de Estadística Básica</b:Title>
    <b:Year>2010</b:Year>
    <b:URL>http://www.inegi.org.mx/est/contenidos/proyectos/aspectosmetodologicos/documentostecnicos/doc/norma_tecnica_para_la_generacion_de_estadistica_basica.pdf</b:URL>
    <b:RefOrder>3</b:RefOrder>
  </b:Source>
  <b:Source>
    <b:Tag>INE18</b:Tag>
    <b:SourceType>DocumentFromInternetSite</b:SourceType>
    <b:Guid>{D0E80DAB-7D99-4A90-A0F6-81E5426405EE}</b:Guid>
    <b:Author>
      <b:Author>
        <b:Corporate>INEGI</b:Corporate>
      </b:Author>
    </b:Author>
    <b:Title>Programa Anual de Aseguramiento de la Calidad</b:Title>
    <b:Year>2018</b:Year>
    <b:URL>http://sc.inegi.org.mx/repositorioNormateca/Od_Ene18.pdf</b:URL>
    <b:RefOrder>5</b:RefOrder>
  </b:Source>
  <b:Source>
    <b:Tag>SPR18</b:Tag>
    <b:SourceType>DocumentFromInternetSite</b:SourceType>
    <b:Guid>{D4D8A9F3-46AC-4083-98A4-04A1A6CF5119}</b:Guid>
    <b:Author>
      <b:Author>
        <b:Corporate>SPRINGER</b:Corporate>
      </b:Author>
    </b:Author>
    <b:Title>Springer Complexity</b:Title>
    <b:Year>2018</b:Year>
    <b:URL>https://www.springer.com/physics/complexity?SGWID=0-40619-6-127747-0</b:URL>
    <b:RefOrder>2</b:RefOrder>
  </b:Source>
  <b:Source>
    <b:Tag>MarcadorDePosición2</b:Tag>
    <b:SourceType>DocumentFromInternetSite</b:SourceType>
    <b:Guid>{2448CC87-15C8-4BD9-A7C2-917532983C55}</b:Guid>
    <b:Author>
      <b:Author>
        <b:Corporate>OCDE</b:Corporate>
      </b:Author>
    </b:Author>
    <b:Title>Manual de Oslo, Guía para la recogida e interpretación de datos sobre innovación</b:Title>
    <b:InternetSiteTitle>OCDE Library</b:InternetSiteTitle>
    <b:Year>2005</b:Year>
    <b:URL>https://read.oecd-ilibrary.org/science-and-technology/manual-de-oslo_9789264065659-es#page1</b:URL>
    <b:RefOrder>16</b:RefOrder>
  </b:Source>
  <b:Source>
    <b:Tag>OCD04</b:Tag>
    <b:SourceType>InternetSite</b:SourceType>
    <b:Guid>{8DA55CAA-F197-4AD3-98F7-A1E84E41E0D1}</b:Guid>
    <b:Author>
      <b:Author>
        <b:Corporate>OCDE</b:Corporate>
      </b:Author>
    </b:Author>
    <b:Title>Glossary of Statistical Terms</b:Title>
    <b:InternetSiteTitle>Organización para la Cooperación y el Desarrollo Económicos</b:InternetSiteTitle>
    <b:Year>2004</b:Year>
    <b:URL>https://stats.oecd.org/glossary/detail.asp?ID=1652</b:URL>
    <b:RefOrder>17</b:RefOrder>
  </b:Source>
  <b:Source>
    <b:Tag>SNI15</b:Tag>
    <b:SourceType>InternetSite</b:SourceType>
    <b:Guid>{E169E2DE-E15F-4001-91A6-FC3736085FF9}</b:Guid>
    <b:Author>
      <b:Author>
        <b:Corporate>SNIEG</b:Corporate>
      </b:Author>
    </b:Author>
    <b:Title>Glosario del SNIEG</b:Title>
    <b:InternetSiteTitle> Sistema Nacional de Información Estadística y Geográfica SNIEG</b:InternetSiteTitle>
    <b:Year>2015</b:Year>
    <b:URL>http://www.snieg.mx/DocumentacionPortal/Normatividad/vigente/Glosario_Normatividad_SNIEG.pdf</b:URL>
    <b:RefOrder>7</b:RefOrder>
  </b:Source>
  <b:Source>
    <b:Tag>OXF18</b:Tag>
    <b:SourceType>DocumentFromInternetSite</b:SourceType>
    <b:Guid>{192A45C1-707C-49F6-A8FE-57498AB9FCD3}</b:Guid>
    <b:Author>
      <b:Author>
        <b:Corporate>OXFORD</b:Corporate>
      </b:Author>
    </b:Author>
    <b:Title>Oxford Living Dictionaries</b:Title>
    <b:Year>2018</b:Year>
    <b:URL>https://es.oxforddictionaries.com/definicion/mejora</b:URL>
    <b:RefOrder>8</b:RefOrder>
  </b:Source>
  <b:Source>
    <b:Tag>Ban10</b:Tag>
    <b:SourceType>DocumentFromInternetSite</b:SourceType>
    <b:Guid>{4B571DF8-B2C7-4A2C-BE95-535E4C39FDE9}</b:Guid>
    <b:Author>
      <b:Author>
        <b:Corporate>Banco Mundial</b:Corporate>
      </b:Author>
    </b:Author>
    <b:Year>2010</b:Year>
    <b:URL>http://go.worldbank.org/K3WM7M0O40</b:URL>
    <b:Title>Premio Regional a la Innovación Estadística en América Latina OLD</b:Title>
    <b:RefOrder>18</b:RefOrder>
  </b:Source>
  <b:Source>
    <b:Tag>INE151</b:Tag>
    <b:SourceType>DocumentFromInternetSite</b:SourceType>
    <b:Guid>{2E4C33C4-7B92-4A4F-8500-274A9677C876}</b:Guid>
    <b:Author>
      <b:Author>
        <b:Corporate>INEGI</b:Corporate>
      </b:Author>
    </b:Author>
    <b:Title>Norma para el Aseguramiento de la Calidad de la Información Estadística y Geográfica del Instituto Nacional de Estadística y Geografía</b:Title>
    <b:InternetSiteTitle>Instituto Nacional de Estadística y Geografía INEGI</b:InternetSiteTitle>
    <b:Year>2015</b:Year>
    <b:URL>http://intranet.inegi.org.mx/calidad/doc/NCA09Feb15.pdf</b:URL>
    <b:RefOrder>4</b:RefOrder>
  </b:Source>
  <b:Source>
    <b:Tag>INE172</b:Tag>
    <b:SourceType>DocumentFromInternetSite</b:SourceType>
    <b:Guid>{7921DF01-F40E-4B01-81BF-8B45881D5443}</b:Guid>
    <b:Author>
      <b:Author>
        <b:Corporate>INEGI</b:Corporate>
      </b:Author>
    </b:Author>
    <b:Title>Norma Técnica del Proceso de Producción Estadística y Geográfica para el Instituto Nacional de Estadística y Geografía</b:Title>
    <b:InternetSiteTitle>Normateca INEGI</b:InternetSiteTitle>
    <b:Year>2018</b:Year>
    <b:URL>http://sc.inegi.org.mx/repositorioNormateca/O_05Sep18.pdf</b:URL>
    <b:RefOrder>6</b:RefOrder>
  </b:Source>
  <b:Source>
    <b:Tag>Sol08</b:Tag>
    <b:SourceType>DocumentFromInternetSite</b:SourceType>
    <b:Guid>{82F78EA3-4BE4-48B9-BF14-D1F1050CB23D}</b:Guid>
    <b:Author>
      <b:Author>
        <b:NameList>
          <b:Person>
            <b:Last>Sole</b:Last>
            <b:First>Ricard</b:First>
          </b:Person>
        </b:NameList>
      </b:Author>
    </b:Author>
    <b:Title>Orden y caos en sistemas complejos</b:Title>
    <b:InternetSiteTitle>Universidad Politécnica de Cataluña</b:InternetSiteTitle>
    <b:Year>2008</b:Year>
    <b:URL>https://unamer34.files.wordpress.com/2008/09/ocsc.pdf</b:URL>
    <b:RefOrder>1</b:RefOrder>
  </b:Source>
</b:Sources>
</file>

<file path=customXml/itemProps1.xml><?xml version="1.0" encoding="utf-8"?>
<ds:datastoreItem xmlns:ds="http://schemas.openxmlformats.org/officeDocument/2006/customXml" ds:itemID="{F365115C-AF94-4F59-988C-4A15594C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5047</Words>
  <Characters>27760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GUTIERREZ ROMERO MARCO ANTONIO</cp:lastModifiedBy>
  <cp:revision>2</cp:revision>
  <cp:lastPrinted>2019-03-28T19:15:00Z</cp:lastPrinted>
  <dcterms:created xsi:type="dcterms:W3CDTF">2020-09-30T01:53:00Z</dcterms:created>
  <dcterms:modified xsi:type="dcterms:W3CDTF">2020-09-30T01:53:00Z</dcterms:modified>
</cp:coreProperties>
</file>